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ANOVA as Regression with Dummy Variables</w:t>
      </w:r>
    </w:p>
    <w:p>
      <w:pPr>
        <w:pStyle w:val="Subtitle"/>
      </w:pPr>
      <w:r>
        <w:t xml:space="preserve">Supplement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nova_as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nova_as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ova_as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ANOVA as Regression with Dummy Variables</dc:title>
  <dc:creator>Bill Perry</dc:creator>
  <dc:description>How one-way ANOVA is equivalent to a regression with dummy variables.</dc:description>
  <cp:keywords/>
  <dcterms:created xsi:type="dcterms:W3CDTF">2026-09-23T18:06:45Z</dcterms:created>
  <dcterms:modified xsi:type="dcterms:W3CDTF">2026-09-23T18:06:45Z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11</vt:lpwstr>
  </property>
  <property fmtid="{D5CDD505-2E9C-101B-9397-08002B2CF9AE}" pid="12" name="resources">
    <vt:lpwstr/>
  </property>
  <property fmtid="{D5CDD505-2E9C-101B-9397-08002B2CF9AE}" pid="13" name="subtitle">
    <vt:lpwstr>Supplement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