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BodyText"/>
      </w:pPr>
      <w:r>
        <w:t xml:space="preserve">You already calculated</w:t>
      </w:r>
      <w:r>
        <w:t xml:space="preserve"> </w:t>
      </w:r>
      <w:r>
        <w:rPr>
          <w:rStyle w:val="VerbatimChar"/>
        </w:rPr>
        <w:t xml:space="preserve">dz</w:t>
      </w:r>
      <w:r>
        <w:t xml:space="preserve"> </w:t>
      </w:r>
      <w:r>
        <w:t xml:space="preserve">in the Non-Parametric lecture —</w:t>
      </w:r>
      <w:r>
        <w:t xml:space="preserve"> </w:t>
      </w:r>
      <w:r>
        <w:rPr>
          <w:b/>
          <w:bCs/>
        </w:rPr>
        <w:t xml:space="preserve">−1.36</w:t>
      </w:r>
      <w:r>
        <w:t xml:space="preserve">, the large effect we could not pin down. This is what that number is</w:t>
      </w:r>
      <w:r>
        <w:t xml:space="preserve"> </w:t>
      </w:r>
      <w:r>
        <w:rPr>
          <w:i/>
          <w:iCs/>
        </w:rPr>
        <w:t xml:space="preserve">for</w:t>
      </w:r>
      <w:r>
        <w:t xml:space="preserve">.</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r>
              <w:t xml:space="preserve">Our paired test gave p = 0.072. With 46% power, landing just outside significance is exactly what you should expect — not a surprise, and not evidence of no effect.</w:t>
            </w:r>
          </w:p>
          <w:p>
            <w:pPr>
              <w:pStyle w:val="BodyText"/>
            </w:pPr>
            <w:pPr>
              <w:spacing w:after="16"/>
            </w:pPr>
            <w:r>
              <w:t xml:space="preserve">And the signed-rank floor closes too: at 4 pairs the smallest possible p was 0.125; at</w:t>
            </w:r>
            <w:r>
              <w:t xml:space="preserve"> </w:t>
            </w:r>
            <w:r>
              <w:rPr>
                <w:b/>
                <w:bCs/>
              </w:rPr>
              <w:t xml:space="preserve">7 pairs</w:t>
            </w:r>
            <w:r>
              <w:t xml:space="preserve"> </w:t>
            </w:r>
            <w:r>
              <w:t xml:space="preserve">it is</w:t>
            </w:r>
            <w:r>
              <w:t xml:space="preserve"> </w:t>
            </w:r>
            <w:r>
              <w:rPr>
                <w:rStyle w:val="VerbatimChar"/>
              </w:rPr>
              <w:t xml:space="preserve">2 / 2^7</w:t>
            </w:r>
            <w:r>
              <w:t xml:space="preserve"> </w:t>
            </w:r>
            <w:r>
              <w:t xml:space="preserve">= 0.016. One more field afternoon fixes both problems at once.</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2026-09-23T18:10:14Z</dcterms:created>
  <dcterms:modified xsi:type="dcterms:W3CDTF">2026-09-23T18:10:14Z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