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4.png" ContentType="image/png"/>
  <Override PartName="/word/media/rId162.png" ContentType="image/png"/>
  <Override PartName="/word/media/rId78.png" ContentType="image/png"/>
  <Override PartName="/word/media/rId110.png" ContentType="image/png"/>
  <Override PartName="/word/media/rId99.png" ContentType="image/png"/>
  <Override PartName="/word/media/rId61.png" ContentType="image/png"/>
  <Override PartName="/word/media/rId107.png" ContentType="image/png"/>
  <Override PartName="/word/media/rId91.png" ContentType="image/png"/>
  <Override PartName="/word/media/rId117.png" ContentType="image/png"/>
  <Override PartName="/word/media/rId103.png" ContentType="image/png"/>
  <Override PartName="/word/media/rId10.png" ContentType="image/png"/>
  <Override PartName="/word/media/rId22.png" ContentType="image/png"/>
  <Override PartName="/word/media/rId28.png" ContentType="image/png"/>
  <Override PartName="/word/media/rId35.png" ContentType="image/png"/>
  <Override PartName="/word/media/rId41.png" ContentType="image/png"/>
  <Override PartName="/word/media/rId45.png" ContentType="image/png"/>
  <Override PartName="/word/media/rId51.png" ContentType="image/png"/>
  <Override PartName="/word/media/rId56.png" ContentType="image/png"/>
  <Override PartName="/word/media/rId85.png" ContentType="image/png"/>
  <Override PartName="/word/media/rId127.png" ContentType="image/png"/>
  <Override PartName="/word/media/rId134.png" ContentType="image/png"/>
  <Override PartName="/word/media/rId146.png" ContentType="image/png"/>
  <Override PartName="/word/media/rId152.png" ContentType="image/png"/>
  <Override PartName="/word/media/rId156.png" ContentType="image/png"/>
  <Override PartName="/word/media/rId1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plotting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7"/>
    <w:bookmarkStart w:id="25" w:name="probability-distributions"/>
    <w:p>
      <w:pPr>
        <w:pStyle w:val="Heading2"/>
      </w:pPr>
      <w:r>
        <w:t xml:space="preserve">Probability Distributions</w:t>
      </w:r>
    </w:p>
    <w:bookmarkStart w:id="21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 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 data</w:t>
      </w:r>
    </w:p>
    <w:p>
      <w:pPr>
        <w:pStyle w:val="Compact"/>
        <w:numPr>
          <w:ilvl w:val="0"/>
          <w:numId w:val="1002"/>
        </w:numPr>
      </w:pPr>
      <w:r>
        <w:t xml:space="preserve">We will focus on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Student’s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2 — Random Variables and Probability Distributions.</w:t>
            </w:r>
            <w:r>
              <w:br/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5 — Probability, and Ch. 10 — The Normal Distribution.</w:t>
            </w:r>
          </w:p>
          <w:p/>
        </w:tc>
      </w:tr>
    </w:tbl>
    <w:bookmarkEnd w:id="21"/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1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 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10 — The Normal Distribution.</w:t>
            </w:r>
          </w:p>
          <w:p/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 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4"/>
    <w:bookmarkStart w:id="38" w:name="the-fish-data-as-a-z-score"/>
    <w:p>
      <w:pPr>
        <w:pStyle w:val="Heading2"/>
      </w:pP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 distribution?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0" w:name="z-score-results"/>
    <w:p>
      <w:pPr>
        <w:pStyle w:val="Heading2"/>
      </w:pPr>
      <w:r>
        <w:t xml:space="preserve">Z-score Results</w:t>
      </w:r>
    </w:p>
    <w:bookmarkStart w:id="39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the observations whose absolute z-score is ≤ 1, then divide by the number in the sample.</w:t>
      </w:r>
    </w:p>
    <w:p>
      <w:pPr>
        <w:pStyle w:val="BodyText"/>
      </w:pPr>
      <w:r>
        <w:t xml:space="preserve">(That is exactly what</w:t>
      </w:r>
      <w:r>
        <w:t xml:space="preserve"> </w:t>
      </w:r>
      <w:r>
        <w:rPr>
          <w:rStyle w:val="VerbatimChar"/>
        </w:rPr>
        <w:t xml:space="preserve">sum(abs(z) &lt;= 1)</w:t>
      </w:r>
      <w:r>
        <w:t xml:space="preserve"> </w:t>
      </w:r>
      <w:r>
        <w:t xml:space="preserve">does:</w:t>
      </w:r>
      <w:r>
        <w:t xml:space="preserve"> </w:t>
      </w:r>
      <w:r>
        <w:rPr>
          <w:rStyle w:val="VerbatimChar"/>
        </w:rPr>
        <w:t xml:space="preserve">abs(z) &lt;= 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fish, and summing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counts them.)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9"/>
    <w:bookmarkEnd w:id="40"/>
    <w:bookmarkStart w:id="44" w:name="standard-normal-distribution---fish-data"/>
    <w:p>
      <w:pPr>
        <w:pStyle w:val="Heading2"/>
      </w:pPr>
      <w:r>
        <w:t xml:space="preserve">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3302849" cy="366983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tandard-normal-distribution-properties"/>
    <w:p>
      <w:pPr>
        <w:pStyle w:val="Heading2"/>
      </w:pPr>
      <w:r>
        <w:t xml:space="preserve">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4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Calculated once for the standard normal curve — no sample size needed (unlike the t-table, which needs df)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10 — The Normal Distribution, on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5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let’s do this for a fish that is 300mm long and guess the probability of catching something larger</w:t>
      </w:r>
    </w:p>
    <w:p>
      <w:pPr>
        <w:pStyle w:val="BodyText"/>
      </w:pPr>
      <w:r>
        <w:t xml:space="preserve">z = (300 - 265.61)/28.3 = 1.215194</w:t>
      </w:r>
    </w:p>
    <w:bookmarkEnd w:id="55"/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z-score-example-from-table"/>
    <w:p>
      <w:pPr>
        <w:pStyle w:val="Heading2"/>
      </w:pPr>
      <w:r>
        <w:t xml:space="preserve">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0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let’s do this for a fish that is 300mm long and guess the probability 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11.1%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 what percentage?</w:t>
      </w:r>
    </w:p>
    <w:p>
      <w:pPr>
        <w:pStyle w:val="BodyText"/>
      </w:pPr>
      <w:r>
        <w:t xml:space="preserve">Now work it backwards: pick a percentage first, and find the length it corresponds to. Why might you want to do it in that direction?</w:t>
      </w:r>
    </w:p>
    <w:bookmarkEnd w:id="60"/>
    <w:p>
      <w:pPr>
        <w:pStyle w:val="CaptionedFigure"/>
      </w:pPr>
      <w:r>
        <w:drawing>
          <wp:inline>
            <wp:extent cx="3621024" cy="3493007"/>
            <wp:effectExtent b="0" l="0" r="0" t="0"/>
            <wp:docPr descr="Standard normal (Z) table giving the cumulative area to the left of z for z-values from 0.0 to 3.4 in rows and hundredths in columns, used to look up the proportion of a normal distribution below a given z-score." title="" id="62" name="Picture"/>
            <a:graphic>
              <a:graphicData uri="http://schemas.openxmlformats.org/drawingml/2006/picture">
                <pic:pic>
                  <pic:nvPicPr>
                    <pic:cNvPr descr="images/clipboard-19957911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93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 normal (Z) table giving the cumulative area to the left of z for z-values from 0.0 to 3.4 in rows and hundredths in columns, used to look up the proportion of a normal distribution below a given z-score.</w:t>
      </w:r>
    </w:p>
    <w:bookmarkEnd w:id="64"/>
    <w:bookmarkStart w:id="65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For the standard normal distribution (mean = 0, sd = 1):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pnorm(z)</w:t>
      </w:r>
      <w:r>
        <w:t xml:space="preserve"> </w:t>
      </w:r>
      <w:r>
        <w:t xml:space="preserve">— cumulative probability (area to the left)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qnorm(p)</w:t>
      </w:r>
      <w:r>
        <w:t xml:space="preserve"> </w:t>
      </w:r>
      <w:r>
        <w:t xml:space="preserve">— the z-value for a given probability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dnorm(z)</w:t>
      </w:r>
      <w:r>
        <w:t xml:space="preserve"> </w:t>
      </w:r>
      <w:r>
        <w:t xml:space="preserve">— the probability density at z</w:t>
      </w:r>
    </w:p>
    <w:p>
      <w:pPr>
        <w:pStyle w:val="SourceCode"/>
      </w:pPr>
      <w:r>
        <w:rPr>
          <w:rStyle w:val="CommentTok"/>
        </w:rPr>
        <w:t xml:space="preserve"># --- Look up OUR fish: the 300 mm grayling, z = 1.22 ---</w:t>
      </w:r>
      <w:r>
        <w:br/>
      </w: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        </w:t>
      </w:r>
      <w:r>
        <w:rPr>
          <w:rStyle w:val="CommentTok"/>
        </w:rPr>
        <w:t xml:space="preserve"># 0.8888 -&gt; 88.9% of fish are SHORTER than 300 mm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    </w:t>
      </w:r>
      <w:r>
        <w:rPr>
          <w:rStyle w:val="CommentTok"/>
        </w:rPr>
        <w:t xml:space="preserve"># 0.1112 -&gt; 11.1% are LONGER (matches the z-table slide)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CommentTok"/>
        </w:rPr>
        <w:t xml:space="preserve"># --- Where does the famous 1.96 come from? ---</w:t>
      </w:r>
      <w:r>
        <w:br/>
      </w:r>
      <w:r>
        <w:rPr>
          <w:rStyle w:val="CommentTok"/>
        </w:rPr>
        <w:t xml:space="preserve"># "95% within +/- 2 SD" is the rule of thumb; the exact value is 1.96.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0.9545 -&gt; +/-2 SD is really 95.4%, not 95%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0.9500 -&gt; +/-1.96 SD is exactly 95%</w:t>
      </w:r>
    </w:p>
    <w:p>
      <w:pPr>
        <w:pStyle w:val="SourceCode"/>
      </w:pPr>
      <w:r>
        <w:rPr>
          <w:rStyle w:val="VerbatimChar"/>
        </w:rPr>
        <w:t xml:space="preserve">[1] 0.9500042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1.96  &lt;- the z with 2.5% in each tail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1.645 &lt;- the z with 5% in ONE tail (we use this next slide)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bookmarkEnd w:id="65"/>
    <w:bookmarkStart w:id="66" w:name="we-can-now-use-this-for-fun-in-the-fish"/>
    <w:p>
      <w:pPr>
        <w:pStyle w:val="Heading2"/>
      </w:pPr>
      <w:r>
        <w:t xml:space="preserve">We can now use this for fun in the fish</w:t>
      </w:r>
    </w:p>
    <w:p>
      <w:pPr>
        <w:pStyle w:val="FirstParagraph"/>
      </w:pPr>
      <w:r>
        <w:t xml:space="preserve">Let’s say we are interested in knowing at what point from I3 it is not 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 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6"/>
    <w:bookmarkStart w:id="69" w:name="but-wait-are-these-fish-actually-normal"/>
    <w:p>
      <w:pPr>
        <w:pStyle w:val="Heading2"/>
      </w:pPr>
      <w:r>
        <w:t xml:space="preserve">But wait — are these fish actually normal?</w:t>
      </w:r>
    </w:p>
    <w:p>
      <w:pPr>
        <w:pStyle w:val="FirstParagraph"/>
      </w:pPr>
      <w:r>
        <w:t xml:space="preserve">Every probability we just calculated</w:t>
      </w:r>
      <w:r>
        <w:t xml:space="preserve"> </w:t>
      </w:r>
      <w:r>
        <w:rPr>
          <w:b/>
          <w:bCs/>
        </w:rPr>
        <w:t xml:space="preserve">assumed a normal distribution</w:t>
      </w:r>
      <w:r>
        <w:t xml:space="preserve">. Let’s check that assumption.</w:t>
      </w:r>
    </w:p>
    <w:p>
      <w:pPr>
        <w:pStyle w:val="Compact"/>
        <w:numPr>
          <w:ilvl w:val="0"/>
          <w:numId w:val="1018"/>
        </w:numPr>
      </w:pPr>
      <w:r>
        <w:t xml:space="preserve">The normal curve says 68% of fish should be within 1 SD</w:t>
      </w:r>
    </w:p>
    <w:p>
      <w:pPr>
        <w:pStyle w:val="Compact"/>
        <w:numPr>
          <w:ilvl w:val="0"/>
          <w:numId w:val="1018"/>
        </w:numPr>
      </w:pPr>
      <w:r>
        <w:t xml:space="preserve">Our fish:</w:t>
      </w:r>
      <w:r>
        <w:t xml:space="preserve"> </w:t>
      </w:r>
      <w:r>
        <w:rPr>
          <w:b/>
          <w:bCs/>
        </w:rPr>
        <w:t xml:space="preserve">81.8%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8"/>
        </w:numPr>
      </w:pPr>
      <w:r>
        <w:t xml:space="preserve">Shapiro-Wilk test:</w:t>
      </w:r>
      <w:r>
        <w:t xml:space="preserve"> </w:t>
      </w:r>
      <w:r>
        <w:rPr>
          <w:b/>
          <w:bCs/>
        </w:rPr>
        <w:t xml:space="preserve">p = 0.0002</w:t>
      </w:r>
      <w:r>
        <w:t xml:space="preserve"> </w:t>
      </w:r>
      <w:r>
        <w:t xml:space="preserve">— significantly non-normal</w:t>
      </w:r>
    </w:p>
    <w:p>
      <w:pPr>
        <w:pStyle w:val="FirstParagraph"/>
      </w:pPr>
      <w:r>
        <w:t xml:space="preserve">So how wrong were we?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310.0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t xml:space="preserve">The percentile is fine. The</w:t>
      </w:r>
      <w:r>
        <w:t xml:space="preserve"> </w:t>
      </w:r>
      <w:r>
        <w:rPr>
          <w:b/>
          <w:bCs/>
        </w:rPr>
        <w:t xml:space="preserve">tail probability is off by a third</w:t>
      </w:r>
      <w:r>
        <w:t xml:space="preserve"> </w:t>
      </w:r>
      <w:r>
        <w:t xml:space="preserve">— and the tails are exactly where we do hypothesis testing.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on checking normality and what to do when it fails.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Does the normal model actually fit?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theory vs reality out in the tail</w:t>
      </w:r>
      <w:r>
        <w:br/>
      </w:r>
      <w:r>
        <w:rPr>
          <w:rStyle w:val="NormalTok"/>
        </w:rPr>
        <w:t xml:space="preserve">mean_i3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sd_i3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theory P(&gt;300):"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mean_i3, sd_i3)),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normal theory P(&gt;300): 11.2 %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"actual        P(&gt;300):"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actual        P(&gt;300): 7.6 %</w:t>
      </w:r>
    </w:p>
    <w:bookmarkEnd w:id="69"/>
    <w:bookmarkStart w:id="70" w:name="what-this-means"/>
    <w:p>
      <w:pPr>
        <w:pStyle w:val="Heading2"/>
      </w:pPr>
      <w:r>
        <w:t xml:space="preserve">What this means</w:t>
      </w:r>
    </w:p>
    <w:p>
      <w:pPr>
        <w:pStyle w:val="Compact"/>
        <w:numPr>
          <w:ilvl w:val="0"/>
          <w:numId w:val="1019"/>
        </w:numPr>
      </w:pPr>
      <w:r>
        <w:t xml:space="preserve">Given that we can: transform data to z-scores from standard normal distribution…</w:t>
      </w:r>
    </w:p>
    <w:p>
      <w:pPr>
        <w:pStyle w:val="Compact"/>
        <w:numPr>
          <w:ilvl w:val="0"/>
          <w:numId w:val="1019"/>
        </w:numPr>
      </w:pPr>
      <w:r>
        <w:t xml:space="preserve">…figure out area under the curve (probability) associated with range of z-scores…</w:t>
      </w:r>
    </w:p>
    <w:p>
      <w:pPr>
        <w:pStyle w:val="Compact"/>
        <w:numPr>
          <w:ilvl w:val="0"/>
          <w:numId w:val="1019"/>
        </w:numPr>
      </w:pPr>
      <w:r>
        <w:t xml:space="preserve">…can therefore figure out probability associated with a range of original data</w:t>
      </w:r>
    </w:p>
    <w:bookmarkEnd w:id="70"/>
    <w:bookmarkStart w:id="73" w:name="careful-two-different-distributions"/>
    <w:p>
      <w:pPr>
        <w:pStyle w:val="Heading2"/>
      </w:pPr>
      <w:r>
        <w:t xml:space="preserve">Careful: two different distributions</w:t>
      </w:r>
    </w:p>
    <w:p>
      <w:pPr>
        <w:pStyle w:val="FirstParagraph"/>
      </w:pPr>
      <w:r>
        <w:t xml:space="preserve">We have now used the normal curve for</w:t>
      </w:r>
      <w:r>
        <w:t xml:space="preserve"> </w:t>
      </w:r>
      <w:r>
        <w:rPr>
          <w:b/>
          <w:bCs/>
        </w:rPr>
        <w:t xml:space="preserve">two different things</w:t>
      </w:r>
      <w:r>
        <w:t xml:space="preserve">. Keep them straight: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i/>
                <w:i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i/>
                <w:i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The distribution of</w:t>
      </w:r>
      <w:r>
        <w:t xml:space="preserve"> </w:t>
      </w:r>
      <w:r>
        <w:rPr>
          <w:b/>
          <w:bCs/>
        </w:rPr>
        <w:t xml:space="preserve">fish</w:t>
      </w:r>
      <w:r>
        <w:t xml:space="preserve"> </w:t>
      </w:r>
      <w:r>
        <w:t xml:space="preserve">is as wide as the fish actually are — it does not get narrower if you catch more fish</w:t>
      </w:r>
    </w:p>
    <w:p>
      <w:pPr>
        <w:pStyle w:val="Compact"/>
        <w:numPr>
          <w:ilvl w:val="0"/>
          <w:numId w:val="1020"/>
        </w:numPr>
      </w:pPr>
      <w:r>
        <w:t xml:space="preserve">The distribution of</w:t>
      </w:r>
      <w:r>
        <w:t xml:space="preserve"> </w:t>
      </w:r>
      <w:r>
        <w:rPr>
          <w:b/>
          <w:bCs/>
        </w:rPr>
        <w:t xml:space="preserve">sample means</w:t>
      </w:r>
      <w:r>
        <w:t xml:space="preserve"> </w:t>
      </w:r>
      <w:r>
        <w:t xml:space="preserve">gets narrower as n grows, because averages are more stable than individuals</w:t>
      </w:r>
    </w:p>
    <w:p>
      <w:pPr>
        <w:pStyle w:val="FirstParagraph"/>
      </w:pPr>
      <w:r>
        <w:t xml:space="preserve">That is why:</w:t>
      </w:r>
    </w:p>
    <w:p>
      <w:pPr>
        <w:pStyle w:val="Compact"/>
        <w:numPr>
          <w:ilvl w:val="0"/>
          <w:numId w:val="1021"/>
        </w:numPr>
      </w:pPr>
      <w:r>
        <w:t xml:space="preserve">“5% of fish are longer than 312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</w:p>
    <w:p>
      <w:pPr>
        <w:pStyle w:val="Compact"/>
        <w:numPr>
          <w:ilvl w:val="0"/>
          <w:numId w:val="1021"/>
        </w:numPr>
      </w:pPr>
      <w:r>
        <w:t xml:space="preserve">“the 95% CI for mean length is 258.6–272.6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when you meant SD makes your interval about √n times too narrow.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that separates these two ideas.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sd_i3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n_i3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se_i3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sd_i3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(n_i3)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(spread of fish):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(spread of fish):   28.3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(spread of means):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(spread of means):  3.5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n_i3, </w:t>
      </w:r>
      <w:r>
        <w:rPr>
          <w:rStyle w:val="StringTok"/>
        </w:rPr>
        <w:t xml:space="preserve">" -&gt; SE is"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(sd_i3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se_i3,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 smaller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66  -&gt; SE is 8.1 x smaller</w:t>
      </w:r>
    </w:p>
    <w:bookmarkEnd w:id="73"/>
    <w:bookmarkStart w:id="74" w:name="so-what-is-next"/>
    <w:p>
      <w:pPr>
        <w:pStyle w:val="Heading2"/>
      </w:pPr>
      <w:r>
        <w:t xml:space="preserve">So what is next…</w:t>
      </w:r>
    </w:p>
    <w:p>
      <w:pPr>
        <w:pStyle w:val="FirstParagraph"/>
      </w:pPr>
      <w:r>
        <w:t xml:space="preserve">We can look at Standard normal distributions and know probability of a 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2"/>
        </w:numPr>
      </w:pPr>
      <w:r>
        <w:t xml:space="preserve">Now can assess our confidence that the population mean is within a certain range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3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t xml:space="preserve">(1 sample t-test)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“What is the probability that two samples came from the same population?”</w:t>
      </w:r>
      <w:r>
        <w:t xml:space="preserve"> </w:t>
      </w:r>
      <w:r>
        <w:t xml:space="preserve">(2 sample t-test)</w:t>
      </w:r>
    </w:p>
    <w:bookmarkEnd w:id="74"/>
    <w:bookmarkStart w:id="81" w:name="when-population-σ-is-unknown"/>
    <w:p>
      <w:pPr>
        <w:pStyle w:val="Heading2"/>
      </w:pPr>
      <w:r>
        <w:t xml:space="preserve">When Population σ is Unknown</w:t>
      </w:r>
    </w:p>
    <w:bookmarkStart w:id="77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4"/>
        </w:numPr>
      </w:pPr>
      <w:r>
        <w:t xml:space="preserve">we estimate σ from the sample, using s</w:t>
      </w:r>
    </w:p>
    <w:p>
      <w:pPr>
        <w:pStyle w:val="Compact"/>
        <w:numPr>
          <w:ilvl w:val="0"/>
          <w:numId w:val="1024"/>
        </w:numPr>
      </w:pPr>
      <w:r>
        <w:t xml:space="preserve">that estimate carries its own uncertainty — so the z distribution is too narrow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whenever σ is estimated, use t — at any sample size</w:t>
      </w:r>
    </w:p>
    <w:p>
      <w:pPr>
        <w:pStyle w:val="Compact"/>
        <w:numPr>
          <w:ilvl w:val="0"/>
          <w:numId w:val="1024"/>
        </w:numPr>
      </w:pPr>
      <w:r>
        <w:t xml:space="preserve">t and z agree to ~2 decimals once n is past ~30,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comes from — it’s a convenience, not the rule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 — Inference for a Normal Population, introduces the t-distribution for exactly this situation.</w:t>
            </w:r>
          </w:p>
          <w:p/>
        </w:tc>
      </w:tr>
    </w:tbl>
    <w:bookmarkEnd w:id="77"/>
    <w:p>
      <w:pPr>
        <w:pStyle w:val="CaptionedFigure"/>
      </w:pPr>
      <w:r>
        <w:drawing>
          <wp:inline>
            <wp:extent cx="2276856" cy="2926080"/>
            <wp:effectExtent b="0" l="0" r="0" t="0"/>
            <wp:docPr descr="Vintage photo of William Sealy Gosset (the statistician ‘Student’ who derived the t-distribution while working at the Guinness brewery), edited with a speech bubble saying ‘Cheers!’ and a pint of Guinness beer beside him, a humorous nod to why the t-test is called ‘Student’s t-test.’" title="" id="79" name="Picture"/>
            <a:graphic>
              <a:graphicData uri="http://schemas.openxmlformats.org/drawingml/2006/picture">
                <pic:pic>
                  <pic:nvPicPr>
                    <pic:cNvPr descr="images/clipboard-105223778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92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Vintage photo of William Sealy Gosset (the statistician</w:t>
      </w:r>
      <w:r>
        <w:t xml:space="preserve"> </w:t>
      </w:r>
      <w:r>
        <w:t xml:space="preserve">‘Student’</w:t>
      </w:r>
      <w:r>
        <w:t xml:space="preserve"> </w:t>
      </w:r>
      <w:r>
        <w:t xml:space="preserve">who derived the t-distribution while working at the Guinness brewery), edited with a speech bubble saying</w:t>
      </w:r>
      <w:r>
        <w:t xml:space="preserve"> </w:t>
      </w:r>
      <w:r>
        <w:t xml:space="preserve">‘Cheers!’</w:t>
      </w:r>
      <w:r>
        <w:t xml:space="preserve"> </w:t>
      </w:r>
      <w:r>
        <w:t xml:space="preserve">and a pint of Guinness beer beside him, a humorous nod to why the t-test is called</w:t>
      </w:r>
      <w:r>
        <w:t xml:space="preserve"> </w:t>
      </w:r>
      <w:r>
        <w:t xml:space="preserve">‘Student’s t-test.’</w:t>
      </w:r>
    </w:p>
    <w:bookmarkEnd w:id="81"/>
    <w:bookmarkStart w:id="88" w:name="understanding-t-distribution"/>
    <w:p>
      <w:pPr>
        <w:pStyle w:val="Heading2"/>
      </w:pPr>
      <w:r>
        <w:t xml:space="preserve">Understanding t-distribution</w:t>
      </w:r>
    </w:p>
    <w:bookmarkStart w:id="84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5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5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5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5"/>
        </w:numPr>
      </w:pPr>
      <w:r>
        <w:t xml:space="preserve">Used for:</w:t>
      </w:r>
    </w:p>
    <w:p>
      <w:pPr>
        <w:numPr>
          <w:ilvl w:val="1"/>
          <w:numId w:val="1026"/>
        </w:numPr>
      </w:pPr>
      <w:r>
        <w:t xml:space="preserve">Small sample sizes</w:t>
      </w:r>
    </w:p>
    <w:p>
      <w:pPr>
        <w:numPr>
          <w:ilvl w:val="1"/>
          <w:numId w:val="1026"/>
        </w:numPr>
      </w:pPr>
      <w:r>
        <w:t xml:space="preserve">When population standard deviation is unknown</w:t>
      </w:r>
    </w:p>
    <w:p>
      <w:pPr>
        <w:numPr>
          <w:ilvl w:val="1"/>
          <w:numId w:val="1026"/>
        </w:numPr>
      </w:pPr>
      <w:r>
        <w:t xml:space="preserve">Calculating confidence intervals</w:t>
      </w:r>
    </w:p>
    <w:p>
      <w:pPr>
        <w:numPr>
          <w:ilvl w:val="1"/>
          <w:numId w:val="1026"/>
        </w:numPr>
      </w:pPr>
      <w:r>
        <w:t xml:space="preserve">Conducting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 — Inference for a Normal Population.</w:t>
            </w:r>
            <w:r>
              <w:br/>
            </w:r>
            <w:r>
              <w:t xml:space="preserve">Gotelli &amp; Ellison, Ch. 3 — Summary Statistics, on the standard error that sits inside every t.</w:t>
            </w:r>
          </w:p>
          <w:p/>
        </w:tc>
      </w:tr>
    </w:tbl>
    <w:bookmarkEnd w:id="84"/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4" w:name="students-t-distribution-formula"/>
    <w:p>
      <w:pPr>
        <w:pStyle w:val="Heading2"/>
      </w:pPr>
      <w:r>
        <w:t xml:space="preserve">Student’s t-distribution Formula</w:t>
      </w:r>
    </w:p>
    <w:bookmarkStart w:id="89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9"/>
    <w:bookmarkStart w:id="90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7"/>
        </w:numPr>
      </w:pPr>
      <w:r>
        <w:t xml:space="preserve">ȳ is sample mean</w:t>
      </w:r>
    </w:p>
    <w:p>
      <w:pPr>
        <w:pStyle w:val="Compact"/>
        <w:numPr>
          <w:ilvl w:val="0"/>
          <w:numId w:val="1027"/>
        </w:numPr>
      </w:pPr>
      <w:r>
        <w:t xml:space="preserve">𝑛 is sample size</w:t>
      </w:r>
    </w:p>
    <w:p>
      <w:pPr>
        <w:pStyle w:val="Compact"/>
        <w:numPr>
          <w:ilvl w:val="0"/>
          <w:numId w:val="1027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7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7"/>
        </w:numPr>
      </w:pPr>
      <w:r>
        <w:t xml:space="preserve">t in t-table for different degrees of freedom (n-1)</w:t>
      </w:r>
    </w:p>
    <w:bookmarkEnd w:id="90"/>
    <w:p>
      <w:pPr>
        <w:pStyle w:val="CaptionedFigure"/>
      </w:pPr>
      <w:r>
        <w:drawing>
          <wp:inline>
            <wp:extent cx="3621024" cy="3730752"/>
            <wp:effectExtent b="0" l="0" r="0" t="0"/>
            <wp:docPr descr="Student’s t critical-value table with one-tail and two-tail probabilities across the columns and degrees of freedom down the rows, used to look up the t-value for a chosen confidence level and sample size." title="" id="92" name="Picture"/>
            <a:graphic>
              <a:graphicData uri="http://schemas.openxmlformats.org/drawingml/2006/picture">
                <pic:pic>
                  <pic:nvPicPr>
                    <pic:cNvPr descr="images/clipboard-320387880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one-tail and two-tail probabilities across the columns and degrees of freedom down the rows, used to look up the t-value for a chosen confidence level and sample size.</w:t>
      </w:r>
    </w:p>
    <w:bookmarkEnd w:id="94"/>
    <w:bookmarkStart w:id="98" w:name="students-t-distribution-table"/>
    <w:p>
      <w:pPr>
        <w:pStyle w:val="Heading2"/>
      </w:pPr>
      <w:r>
        <w:t xml:space="preserve">Student’s t-distribution Table</w:t>
      </w:r>
    </w:p>
    <w:bookmarkStart w:id="95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8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8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8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8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95"/>
    <w:p>
      <w:pPr>
        <w:pStyle w:val="CaptionedFigure"/>
      </w:pPr>
      <w:r>
        <w:drawing>
          <wp:inline>
            <wp:extent cx="3621024" cy="3904487"/>
            <wp:effectExtent b="0" l="0" r="0" t="0"/>
            <wp:docPr descr="The same Student’s t critical-value table repeated, with probabilities along the top and degrees of freedom down the left column, illustrating how to read off a critical t-value for a given df and confidence level.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Student’s t critical-value table repeated, with probabilities along the top and degrees of freedom down the left column, illustrating how to read off a critical t-value for a given df and confidence level.</w:t>
      </w:r>
    </w:p>
    <w:bookmarkEnd w:id="98"/>
    <w:bookmarkStart w:id="106" w:name="one-tailed-questions"/>
    <w:p>
      <w:pPr>
        <w:pStyle w:val="Heading2"/>
      </w:pPr>
      <w:r>
        <w:t xml:space="preserve">One-tailed Questions</w:t>
      </w:r>
    </w:p>
    <w:bookmarkStart w:id="102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9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9"/>
        </w:numPr>
      </w:pPr>
      <w:r>
        <w:t xml:space="preserve">t= 1.328 (10% are outside)</w:t>
      </w:r>
    </w:p>
    <w:p>
      <w:pPr>
        <w:pStyle w:val="CaptionedFigure"/>
      </w:pPr>
      <w:r>
        <w:drawing>
          <wp:inline>
            <wp:extent cx="1719071" cy="1426464"/>
            <wp:effectExtent b="0" l="0" r="0" t="0"/>
            <wp:docPr descr="Bell-shaped t-distribution curve with the area to the left of t = 1.328 shaded, illustrating a one-tailed cutoff." title="" id="100" name="Picture"/>
            <a:graphic>
              <a:graphicData uri="http://schemas.openxmlformats.org/drawingml/2006/picture">
                <pic:pic>
                  <pic:nvPicPr>
                    <pic:cNvPr descr="images/clipboard-182246547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71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 = 1.328 shaded, illustrating a one-tailed cutoff.</w:t>
      </w:r>
    </w:p>
    <w:bookmarkEnd w:id="102"/>
    <w:p>
      <w:pPr>
        <w:pStyle w:val="CaptionedFigure"/>
      </w:pPr>
      <w:r>
        <w:drawing>
          <wp:inline>
            <wp:extent cx="3621024" cy="3858767"/>
            <wp:effectExtent b="0" l="0" r="0" t="0"/>
            <wp:docPr descr="Student’s t critical-value table with the one-tail 0.10 column and df = 19 row highlighted, intersecting at the critical value 1.328, the value used for a one-tailed test with n = 20." title="" id="104" name="Picture"/>
            <a:graphic>
              <a:graphicData uri="http://schemas.openxmlformats.org/drawingml/2006/picture">
                <pic:pic>
                  <pic:nvPicPr>
                    <pic:cNvPr descr="images/clipboard-64179694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858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0.10 column and df = 19 row highlighted, intersecting at the critical value 1.328, the value used for a one-tailed test with n = 20.</w:t>
      </w:r>
    </w:p>
    <w:bookmarkEnd w:id="106"/>
    <w:bookmarkStart w:id="11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0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0"/>
        </w:numPr>
      </w:pPr>
      <w:r>
        <w:t xml:space="preserve">t=-1.729 and t=1.729 (10% are outside)</w:t>
      </w:r>
    </w:p>
    <w:p>
      <w:pPr>
        <w:pStyle w:val="CaptionedFigure"/>
      </w:pPr>
      <w:r>
        <w:drawing>
          <wp:inline>
            <wp:extent cx="2633472" cy="1901952"/>
            <wp:effectExtent b="0" l="0" r="0" t="0"/>
            <wp:docPr descr="Bell-shaped t-distribution curve with both tails shaded beyond t = -1.729 and t = 1.729, illustrating a two-tailed cutoff." title="" id="108" name="Picture"/>
            <a:graphic>
              <a:graphicData uri="http://schemas.openxmlformats.org/drawingml/2006/picture">
                <pic:pic>
                  <pic:nvPicPr>
                    <pic:cNvPr descr="images/clipboard-223474015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472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 = -1.729 and t = 1.729, illustrating a two-tailed cutoff.</w:t>
      </w:r>
    </w:p>
    <w:p>
      <w:pPr>
        <w:pStyle w:val="CaptionedFigure"/>
      </w:pPr>
      <w:r>
        <w:drawing>
          <wp:inline>
            <wp:extent cx="3621024" cy="4416552"/>
            <wp:effectExtent b="0" l="0" r="0" t="0"/>
            <wp:docPr descr="Student’s t critical-value table with the two-tail 0.10 column and df = 19 row highlighted, intersecting at the critical value 1.729, the value used for a two-tailed test with n = 20." title="" id="111" name="Picture"/>
            <a:graphic>
              <a:graphicData uri="http://schemas.openxmlformats.org/drawingml/2006/picture">
                <pic:pic>
                  <pic:nvPicPr>
                    <pic:cNvPr descr="images/clipboard-173480668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4416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0.10 column and df = 19 row highlighted, intersecting at the critical value 1.729, the value used for a two-tailed test with n = 20.</w:t>
      </w:r>
    </w:p>
    <w:bookmarkEnd w:id="113"/>
    <w:bookmarkStart w:id="120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16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31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31"/>
        </w:numPr>
      </w:pPr>
      <w:r>
        <w:t xml:space="preserve">mean = 272.8, N = 9, and s = 37.81 - t is ? (df = N - 1 = 8)</w:t>
      </w:r>
    </w:p>
    <w:p>
      <w:pPr>
        <w:pStyle w:val="Compact"/>
        <w:numPr>
          <w:ilvl w:val="0"/>
          <w:numId w:val="1031"/>
        </w:numPr>
      </w:pPr>
      <w:r>
        <w:t xml:space="preserve">CI = 29.06</w:t>
      </w:r>
    </w:p>
    <w:p>
      <w:pPr>
        <w:pStyle w:val="Compact"/>
        <w:numPr>
          <w:ilvl w:val="0"/>
          <w:numId w:val="1031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31"/>
        </w:numPr>
      </w:pPr>
      <w:r>
        <w:t xml:space="preserve">“The 95% CI for the population mean from sample A is 272.8 ± 29.06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 (what a confidence interval means), and Ch. 11 — Inference for a Normal Population (why the multiplier is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 not 1.96).</w:t>
            </w:r>
          </w:p>
          <w:p/>
        </w:tc>
      </w:tr>
    </w:tbl>
    <w:bookmarkEnd w:id="116"/>
    <w:p>
      <w:pPr>
        <w:pStyle w:val="CaptionedFigure"/>
      </w:pPr>
      <w:r>
        <w:drawing>
          <wp:inline>
            <wp:extent cx="3621024" cy="3465576"/>
            <wp:effectExtent b="0" l="0" r="0" t="0"/>
            <wp:docPr descr="Student’s t critical-value table with the two-tail 0.05 column and df = 8 row highlighted, intersecting at the critical value 2.306, the value used to compute the 95% confidence interval in this worked example." title="" id="118" name="Picture"/>
            <a:graphic>
              <a:graphicData uri="http://schemas.openxmlformats.org/drawingml/2006/picture">
                <pic:pic>
                  <pic:nvPicPr>
                    <pic:cNvPr descr="images/clipboard-395963093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65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8 row highlighted, intersecting at the critical value 2.306, the value used to compute the 95% confidence interval in this worked example.</w:t>
      </w:r>
    </w:p>
    <w:bookmarkEnd w:id="120"/>
    <w:bookmarkStart w:id="123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 — a random sample of 10 fish from I3.</w:t>
            </w:r>
          </w:p>
          <w:p>
            <w:pPr>
              <w:pStyle w:val="BodyText"/>
            </w:pPr>
            <w:r>
              <w:t xml:space="preserve">Look at how much wider the t interval is: with n = 10 the critical value is</w:t>
            </w:r>
            <w:r>
              <w:t xml:space="preserve"> </w:t>
            </w:r>
            <w:r>
              <w:rPr>
                <w:b/>
                <w:bCs/>
              </w:rPr>
              <w:t xml:space="preserve">t = 2.262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z = 1.96</w:t>
            </w:r>
            <w:r>
              <w:t xml:space="preserve">, about</w:t>
            </w:r>
            <w:r>
              <w:t xml:space="preserve"> </w:t>
            </w:r>
            <w:r>
              <w:rPr>
                <w:b/>
                <w:bCs/>
              </w:rPr>
              <w:t xml:space="preserve">15% wider</w:t>
            </w:r>
            <w:r>
              <w:t xml:space="preserve">. That extra width is the price of having estimated σ from only 10 fish.</w:t>
            </w:r>
          </w:p>
          <w:p>
            <w:pPr>
              <w:pStyle w:val="BodyText"/>
            </w:pP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t xml:space="preserve">​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258.9 mm</w:t>
            </w:r>
            <w:r>
              <w:br/>
            </w:r>
            <w:r>
              <w:rPr>
                <w:rStyle w:val="VerbatimChar"/>
              </w:rPr>
              <w:t xml:space="preserve"> Standard deviation: 34.73 mm</w:t>
            </w:r>
            <w:r>
              <w:br/>
            </w:r>
            <w:r>
              <w:rPr>
                <w:rStyle w:val="VerbatimChar"/>
              </w:rPr>
              <w:t xml:space="preserve"> Standard error: 10.98 mm</w:t>
            </w:r>
            <w:r>
              <w:br/>
            </w:r>
            <w:r>
              <w:rPr>
                <w:rStyle w:val="VerbatimChar"/>
              </w:rPr>
              <w:t xml:space="preserve"> 95% CI using z: 237.4 to 280.4 mm</w:t>
            </w:r>
            <w:r>
              <w:br/>
            </w:r>
            <w:r>
              <w:rPr>
                <w:rStyle w:val="VerbatimChar"/>
              </w:rPr>
              <w:t xml:space="preserve"> 95% CI using t: 234.1 to 283.7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23"/>
    <w:bookmarkStart w:id="126" w:name="X09ef1b16260713dd01d544d9814d3a246588a35"/>
    <w:p>
      <w:pPr>
        <w:pStyle w:val="Heading2"/>
      </w:pP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let’s test if our sample mean of 320 is larger than 285 or not? Essentially we are looking at the confidence intervals!!! But we are 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4 — Framing and Testing Hypotheses.</w:t>
            </w:r>
            <w:r>
              <w:br/>
            </w:r>
            <w:r>
              <w:t xml:space="preserve">Whitlock &amp; Schluter, Ch. 6 — Hypothesis Testing, including one-tailed vs. two-tailed tests.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26"/>
    <w:bookmarkStart w:id="130" w:name="X15516c1f73be769e314ff4e490bd95321a32f34"/>
    <w:p>
      <w:pPr>
        <w:pStyle w:val="Heading2"/>
      </w:pP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let’s test if our sample mean of 320 is larger than 285 or not? Essentially we are looking at the confidence intervals!!! But we are only interested if it is larger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3" w:name="X49fc266b2e8ad18395f181356e4361072538e40"/>
    <w:p>
      <w:pPr>
        <w:pStyle w:val="Heading2"/>
      </w:pP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let’s test if our sample mean of 320 is equal to 270 or not? Essentially we are looking at the confidence intervals!!!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Testing, on why a two-tailed test is the default and what it costs to go one-tailed.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33"/>
    <w:bookmarkStart w:id="137" w:name="X151499f316ffea6ff756e27e91e9cd89a43cfb9"/>
    <w:p>
      <w:pPr>
        <w:pStyle w:val="Heading2"/>
      </w:pP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let’s test if our sample mean of 320 is equal to 270 or not? Essentially we are looking at the confidence intervals!!!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0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is the practical interpretation of this result for fish biologists?</w:t>
            </w:r>
          </w:p>
          <w:p/>
        </w:tc>
      </w:tr>
    </w:tbl>
    <w:bookmarkEnd w:id="140"/>
    <w:bookmarkStart w:id="143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 null and alternative hypotheses: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 length between the two lakes?</w:t>
            </w:r>
          </w:p>
          <w:p/>
        </w:tc>
      </w:tr>
    </w:tbl>
    <w:bookmarkEnd w:id="143"/>
    <w:bookmarkStart w:id="149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8"/>
        </w:numPr>
      </w:pPr>
      <w:r>
        <w:t xml:space="preserve">p &lt; 0.05: Strong evidence against H₀</w:t>
      </w:r>
    </w:p>
    <w:p>
      <w:pPr>
        <w:pStyle w:val="Compact"/>
        <w:numPr>
          <w:ilvl w:val="0"/>
          <w:numId w:val="1038"/>
        </w:numPr>
      </w:pPr>
      <w:r>
        <w:t xml:space="preserve">0.05 ≤ p &lt; 0.10: Moderate evidence against H₀</w:t>
      </w:r>
    </w:p>
    <w:p>
      <w:pPr>
        <w:pStyle w:val="Compact"/>
        <w:numPr>
          <w:ilvl w:val="0"/>
          <w:numId w:val="1038"/>
        </w:numPr>
      </w:pPr>
      <w:r>
        <w:t xml:space="preserve">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9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39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39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39"/>
        </w:numPr>
      </w:pPr>
      <w:r>
        <w:t xml:space="preserve">a very small p-value means the effect is</w:t>
      </w:r>
      <w:r>
        <w:t xml:space="preserve"> </w:t>
      </w:r>
      <w:r>
        <w:rPr>
          <w:b/>
          <w:bCs/>
        </w:rPr>
        <w:t xml:space="preserve">detectable</w:t>
      </w:r>
      <w:r>
        <w:t xml:space="preserve">, not that it is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— with n = 168 a biologically trivial difference can give p = 10^-16</w:t>
      </w:r>
    </w:p>
    <w:p>
      <w:pPr>
        <w:pStyle w:val="Compact"/>
        <w:numPr>
          <w:ilvl w:val="0"/>
          <w:numId w:val="1039"/>
        </w:numPr>
      </w:pPr>
      <w:r>
        <w:t xml:space="preserve">so report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 = 1.2e-16</w:t>
      </w:r>
      <w:r>
        <w:t xml:space="preserve">, and always report the effect size alongside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Testing.</w:t>
            </w:r>
            <w:r>
              <w:br/>
            </w:r>
            <w:r>
              <w:t xml:space="preserve">Gotelli &amp; Ellison, Ch. 4 — Framing and Testing Hypotheses,</w:t>
            </w:r>
            <w:r>
              <w:t xml:space="preserve"> </w:t>
            </w:r>
            <w:r>
              <w:t xml:space="preserve">“Statistical Significance and P-Values,”</w:t>
            </w:r>
            <w:r>
              <w:t xml:space="preserve"> </w:t>
            </w:r>
            <w:r>
              <w:t xml:space="preserve">covers these misinterpretations directly.</w:t>
            </w:r>
          </w:p>
          <w:p/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5" w:name="type-i-and-type-ii-errors"/>
    <w:p>
      <w:pPr>
        <w:pStyle w:val="Heading2"/>
      </w:pP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 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</w:t>
      </w:r>
    </w:p>
    <w:p>
      <w:pPr>
        <w:pStyle w:val="Compact"/>
        <w:numPr>
          <w:ilvl w:val="0"/>
          <w:numId w:val="1041"/>
        </w:numPr>
      </w:pPr>
      <w:r>
        <w:t xml:space="preserve">“Missing an effect that is real”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Testing, and Gotelli &amp; Ellison, Ch. 4 —</w:t>
            </w:r>
            <w:r>
              <w:t xml:space="preserve"> </w:t>
            </w:r>
            <w:r>
              <w:t xml:space="preserve">“Errors in Hypothesis Testing.”</w:t>
            </w:r>
            <w:r>
              <w:t xml:space="preserve"> </w:t>
            </w:r>
            <w:r>
              <w:t xml:space="preserve">We return to both in Power and Type I and II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numPr>
          <w:ilvl w:val="1"/>
          <w:numId w:val="1043"/>
        </w:numPr>
      </w:pPr>
      <w:r>
        <w:t xml:space="preserve">Larger sample size</w:t>
      </w:r>
    </w:p>
    <w:p>
      <w:pPr>
        <w:numPr>
          <w:ilvl w:val="1"/>
          <w:numId w:val="1043"/>
        </w:numPr>
      </w:pPr>
      <w:r>
        <w:t xml:space="preserve">Larger effect size</w:t>
      </w:r>
    </w:p>
    <w:p>
      <w:pPr>
        <w:numPr>
          <w:ilvl w:val="1"/>
          <w:numId w:val="1043"/>
        </w:numPr>
      </w:pPr>
      <w:r>
        <w:t xml:space="preserve">Lower variability</w:t>
      </w:r>
    </w:p>
    <w:p>
      <w:pPr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type-i-and-type-ii-errors-what-it-means"/>
    <w:p>
      <w:pPr>
        <w:pStyle w:val="Heading2"/>
      </w:pPr>
      <w:r>
        <w:t xml:space="preserve">Type I and Type II Errors — What It Means</w:t>
      </w:r>
    </w:p>
    <w:p>
      <w:pPr>
        <w:pStyle w:val="Compact"/>
        <w:numPr>
          <w:ilvl w:val="0"/>
          <w:numId w:val="1044"/>
        </w:numPr>
      </w:pPr>
      <w:r>
        <w:t xml:space="preserve">What does it mean…</w:t>
      </w:r>
    </w:p>
    <w:p>
      <w:pPr>
        <w:numPr>
          <w:ilvl w:val="1"/>
          <w:numId w:val="1045"/>
        </w:numPr>
      </w:pPr>
      <w:r>
        <w:t xml:space="preserve">Black curve (Null Distribution): distribution of test statistics when Ho is true</w:t>
      </w:r>
    </w:p>
    <w:p>
      <w:pPr>
        <w:numPr>
          <w:ilvl w:val="1"/>
          <w:numId w:val="1045"/>
        </w:numPr>
      </w:pPr>
      <w:r>
        <w:t xml:space="preserve">Green curve (Alternative Distribution): distribution when Ha is true (is an effect)</w:t>
      </w:r>
    </w:p>
    <w:p>
      <w:pPr>
        <w:pStyle w:val="Compact"/>
        <w:numPr>
          <w:ilvl w:val="0"/>
          <w:numId w:val="1044"/>
        </w:numPr>
      </w:pPr>
      <w:r>
        <w:t xml:space="preserve">Red shaded area (Type I Error): probability of rejecting Ho when it’s actually true</w:t>
      </w:r>
    </w:p>
    <w:p>
      <w:pPr>
        <w:pStyle w:val="Compact"/>
        <w:numPr>
          <w:ilvl w:val="1"/>
          <w:numId w:val="1046"/>
        </w:numPr>
      </w:pPr>
      <w:r>
        <w:t xml:space="preserve">area under the null distribution (black curve) to the right of the critical value (set by α = 0.05)</w:t>
      </w:r>
    </w:p>
    <w:p>
      <w:pPr>
        <w:pStyle w:val="Compact"/>
        <w:numPr>
          <w:ilvl w:val="0"/>
          <w:numId w:val="1044"/>
        </w:numPr>
      </w:pPr>
      <w:r>
        <w:t xml:space="preserve">Blue shaded area (Type II Error): probability of failing to reject Ho when alternative is actually true</w:t>
      </w:r>
    </w:p>
    <w:p>
      <w:pPr>
        <w:pStyle w:val="Compact"/>
        <w:numPr>
          <w:ilvl w:val="1"/>
          <w:numId w:val="1047"/>
        </w:numPr>
      </w:pPr>
      <w:r>
        <w:t xml:space="preserve">area under alternative distribution (green curve) left of α 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8"/>
        </w:numPr>
      </w:pPr>
      <w:r>
        <w:t xml:space="preserve">as α value moves left or right, change balance between Type I and Type II errors</w:t>
      </w:r>
    </w:p>
    <w:p>
      <w:pPr>
        <w:pStyle w:val="Compact"/>
        <w:numPr>
          <w:ilvl w:val="0"/>
          <w:numId w:val="1048"/>
        </w:numPr>
      </w:pPr>
      <w:r>
        <w:t xml:space="preserve">Moving left reduces Type II errors increases Type I errors, and vice versa</w:t>
      </w:r>
    </w:p>
    <w:p>
      <w:pPr>
        <w:pStyle w:val="Compact"/>
        <w:numPr>
          <w:ilvl w:val="0"/>
          <w:numId w:val="1048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8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5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 error might have occurred: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A researcher concludes that a new fishing regulation increased grayling size, when in fact it had no effect.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A study fails to detect a real decline in grayling population due to warming water, concluding there was no effect.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Let’s calculate the power of our t-test to detect a 30 mm difference 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Power to detect a 30 mm difference in mean length between lakes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count only the fish we actually measured (the length() trap from week 2)</w:t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power.t.test assumes EQUAL group sizes. Ours are 66 and 102, so use the</w:t>
            </w:r>
            <w:r>
              <w:br/>
            </w:r>
            <w:r>
              <w:rPr>
                <w:rStyle w:val="CommentTok"/>
              </w:rPr>
              <w:t xml:space="preserve"># harmonic mean - the effective n per group when the design is unbalanced.</w:t>
            </w:r>
            <w:r>
              <w:br/>
            </w:r>
            <w:r>
              <w:rPr>
                <w:rStyle w:val="NormalTok"/>
              </w:rPr>
              <w:t xml:space="preserve">n_effective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n_effective,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         </w:t>
            </w:r>
            <w:r>
              <w:rPr>
                <w:rStyle w:val="CommentTok"/>
              </w:rPr>
              <w:t xml:space="preserve"># difference we care about, in mm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sd_pooled,      </w:t>
            </w:r>
            <w:r>
              <w:rPr>
                <w:rStyle w:val="CommentTok"/>
              </w:rPr>
              <w:t xml:space="preserve"># same scale as delta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 per group (harmonic mean):"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(n_effective,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n per group (harmonic mean): 80.1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"pooled SD:"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(sd_pooled,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pooled SD: 44.5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"Cohen's d for a 30 mm difference:"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Cohen's d for a 30 mm difference: 0.67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power_result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80.14286</w:t>
            </w:r>
            <w:r>
              <w:br/>
            </w:r>
            <w:r>
              <w:rPr>
                <w:rStyle w:val="VerbatimChar"/>
              </w:rPr>
              <w:t xml:space="preserve">          delta = 30</w:t>
            </w:r>
            <w:r>
              <w:br/>
            </w:r>
            <w:r>
              <w:rPr>
                <w:rStyle w:val="VerbatimChar"/>
              </w:rPr>
              <w:t xml:space="preserve">             sd = 44.50181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0.9887372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An assumption we just quietly made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sd_pooled</w:t>
            </w:r>
            <w:r>
              <w:t xml:space="preserve"> </w:t>
            </w:r>
            <w:r>
              <w:t xml:space="preserve">averages the two lakes’ SDs, which assumes they are equal. They are not: sd(I3) = 28.3 mm but sd(I8) = 52.3 mm — nearly double. That is also why the t-test two slides back was a</w:t>
            </w:r>
            <w:r>
              <w:t xml:space="preserve"> </w:t>
            </w:r>
            <w:r>
              <w:rPr>
                <w:b/>
                <w:bCs/>
              </w:rPr>
              <w:t xml:space="preserve">Welch</w:t>
            </w:r>
            <w:r>
              <w:t xml:space="preserve"> </w:t>
            </w:r>
            <w:r>
              <w:t xml:space="preserve">test (R’s default), which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assume equal variances.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treat this power number as a rough guide, not a precise answer.</w:t>
            </w:r>
          </w:p>
          <w:p/>
        </w:tc>
      </w:tr>
    </w:tbl>
    <w:bookmarkEnd w:id="165"/>
    <w:bookmarkStart w:id="16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5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5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5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5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5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5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t(0.975, df) × SE</w:t>
      </w:r>
    </w:p>
    <w:p>
      <w:pPr>
        <w:pStyle w:val="Compact"/>
        <w:numPr>
          <w:ilvl w:val="1"/>
          <w:numId w:val="1053"/>
        </w:numPr>
      </w:pPr>
      <w:r>
        <w:t xml:space="preserve">t ≈ 1.96 only once n is large — with n = 10 it is 2.26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7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5</w:t>
      </w:r>
      <w:r>
        <w:t xml:space="preserve">, Probability;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 Ch. 6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Distributions, and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p>
      <w:pPr>
        <w:pStyle w:val="FirstParagraph"/>
      </w:pPr>
      <w:r>
        <w:rPr>
          <w:b/>
          <w:bCs/>
        </w:rPr>
        <w:t xml:space="preserve">Where each piece of today lives: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Probability distributions</w:t>
            </w:r>
          </w:p>
        </w:tc>
        <w:tc>
          <w:tcPr/>
          <w:p>
            <w:pPr>
              <w:pStyle w:val="Compact"/>
            </w:pPr>
            <w:r>
              <w:t xml:space="preserve">W&amp;S Ch. 5;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I / Type II error, power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T-Tests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was the machinery. Next module we point it at a real comparison between two groups, and Whitlock &amp; Schluter</w:t>
            </w:r>
            <w:r>
              <w:t xml:space="preserve"> </w:t>
            </w:r>
            <w:r>
              <w:rPr>
                <w:b/>
                <w:bCs/>
              </w:rPr>
              <w:t xml:space="preserve">Ch. 11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Ch. 12</w:t>
            </w:r>
            <w:r>
              <w:t xml:space="preserve"> </w:t>
            </w:r>
            <w:r>
              <w:t xml:space="preserve">become the chapters to have read.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Little new R today — but the plots in this lecture are the same grammar as ever:</w:t>
            </w:r>
          </w:p>
          <w:p>
            <w:pPr>
              <w:pStyle w:val="Compact"/>
              <w:numPr>
                <w:ilvl w:val="0"/>
                <w:numId w:val="1056"/>
              </w:numPr>
            </w:pPr>
            <w:hyperlink r:id="rId174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56"/>
              </w:numPr>
            </w:pPr>
            <w:hyperlink r:id="rId175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56"/>
              </w:numPr>
            </w:pPr>
            <w:hyperlink r:id="rId176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, rounding</w:t>
            </w:r>
          </w:p>
          <w:p/>
        </w:tc>
      </w:tr>
    </w:tbl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4" Target="media/rId14.png" /><Relationship Type="http://schemas.openxmlformats.org/officeDocument/2006/relationships/image" Id="rId162" Target="media/rId162.png" /><Relationship Type="http://schemas.openxmlformats.org/officeDocument/2006/relationships/image" Id="rId78" Target="media/rId78.png" /><Relationship Type="http://schemas.openxmlformats.org/officeDocument/2006/relationships/image" Id="rId110" Target="media/rId110.png" /><Relationship Type="http://schemas.openxmlformats.org/officeDocument/2006/relationships/image" Id="rId99" Target="media/rId99.png" /><Relationship Type="http://schemas.openxmlformats.org/officeDocument/2006/relationships/image" Id="rId61" Target="media/rId61.png" /><Relationship Type="http://schemas.openxmlformats.org/officeDocument/2006/relationships/image" Id="rId107" Target="media/rId107.png" /><Relationship Type="http://schemas.openxmlformats.org/officeDocument/2006/relationships/image" Id="rId91" Target="media/rId91.png" /><Relationship Type="http://schemas.openxmlformats.org/officeDocument/2006/relationships/image" Id="rId117" Target="media/rId117.png" /><Relationship Type="http://schemas.openxmlformats.org/officeDocument/2006/relationships/image" Id="rId103" Target="media/rId103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85" Target="media/rId85.png" /><Relationship Type="http://schemas.openxmlformats.org/officeDocument/2006/relationships/image" Id="rId127" Target="media/rId127.png" /><Relationship Type="http://schemas.openxmlformats.org/officeDocument/2006/relationships/image" Id="rId134" Target="media/rId134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6" Target="media/rId166.png" /><Relationship Type="http://schemas.openxmlformats.org/officeDocument/2006/relationships/hyperlink" Id="rId9" Target="data/gray_I3_I8.csv" TargetMode="External" /><Relationship Type="http://schemas.openxmlformats.org/officeDocument/2006/relationships/hyperlink" Id="rId175" Target="https://r4ds.hadley.nz/EDA.html" TargetMode="External" /><Relationship Type="http://schemas.openxmlformats.org/officeDocument/2006/relationships/hyperlink" Id="rId174" Target="https://r4ds.hadley.nz/layers.html" TargetMode="External" /><Relationship Type="http://schemas.openxmlformats.org/officeDocument/2006/relationships/hyperlink" Id="rId17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gray_I3_I8.csv" TargetMode="External" /><Relationship Type="http://schemas.openxmlformats.org/officeDocument/2006/relationships/hyperlink" Id="rId175" Target="https://r4ds.hadley.nz/EDA.html" TargetMode="External" /><Relationship Type="http://schemas.openxmlformats.org/officeDocument/2006/relationships/hyperlink" Id="rId174" Target="https://r4ds.hadley.nz/layers.html" TargetMode="External" /><Relationship Type="http://schemas.openxmlformats.org/officeDocument/2006/relationships/hyperlink" Id="rId17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Probability distributions, the standard normal and t-distributions, Z-scores, confidence intervals, one- and two-tailed hypothesis testing, p-values, and Type I/II error — on the Arctic grayling length dataset.</dc:description>
  <cp:keywords/>
  <dcterms:created xsi:type="dcterms:W3CDTF">2026-09-15T02:08:26Z</dcterms:created>
  <dcterms:modified xsi:type="dcterms:W3CDTF">2026-09-15T02:08:26Z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