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2026-08-26T17:12:42Z</dcterms:created>
  <dcterms:modified xsi:type="dcterms:W3CDTF">2026-08-26T17:12:42Z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11</vt:lpwstr>
  </property>
  <property fmtid="{D5CDD505-2E9C-101B-9397-08002B2CF9AE}" pid="14" name="resources">
    <vt:lpwstr/>
  </property>
  <property fmtid="{D5CDD505-2E9C-101B-9397-08002B2CF9AE}" pid="15" name="subtitle">
    <vt:lpwstr>Several predictors</vt:lpwstr>
  </property>
  <property fmtid="{D5CDD505-2E9C-101B-9397-08002B2CF9AE}" pid="16" name="toc-title">
    <vt:lpwstr>Table of contents</vt:lpwstr>
  </property>
  <property fmtid="{D5CDD505-2E9C-101B-9397-08002B2CF9AE}" pid="17" name="week">
    <vt:lpwstr>7</vt:lpwstr>
  </property>
</Properties>
</file>