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2026-08-26T17:16:20Z</dcterms:created>
  <dcterms:modified xsi:type="dcterms:W3CDTF">2026-08-26T17:16:20Z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6</vt:lpwstr>
  </property>
  <property fmtid="{D5CDD505-2E9C-101B-9397-08002B2CF9AE}" pid="11" name="resources">
    <vt:lpwstr/>
  </property>
  <property fmtid="{D5CDD505-2E9C-101B-9397-08002B2CF9AE}" pid="12" name="subtitle">
    <vt:lpwstr>Correlation</vt:lpwstr>
  </property>
  <property fmtid="{D5CDD505-2E9C-101B-9397-08002B2CF9AE}" pid="13" name="toc-title">
    <vt:lpwstr>Table of contents</vt:lpwstr>
  </property>
  <property fmtid="{D5CDD505-2E9C-101B-9397-08002B2CF9AE}" pid="14" name="week">
    <vt:lpwstr>4</vt:lpwstr>
  </property>
</Properties>
</file>