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raw difference in means: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A raw difference in millimetres only means something to someone who already knows how variable pine needles are.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fixes that by dividing the difference by the standard deviation, so the result is unitless and comparable across studies. You met it in the Non-Parametric worksheet — here is where it starts doing real work.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effect size, both ways:</w:t>
      </w:r>
    </w:p>
    <w:p>
      <w:pPr>
        <w:pStyle w:val="SourceCode"/>
      </w:pPr>
      <w:r>
        <w:rPr>
          <w:rStyle w:val="CommentTok"/>
        </w:rPr>
        <w:t xml:space="preserve"># ── Part 3.4 · Cohen's d, unpaired and paired 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UNPAIRED: difference in means over the POOLED sd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mean of the differences over the sd OF THE DIFFERENCES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both, and note how far apart they are.</w:t>
      </w:r>
    </w:p>
    <w:p>
      <w:pPr>
        <w:pStyle w:val="SourceCode"/>
      </w:pPr>
      <w:r>
        <w:rPr>
          <w:rStyle w:val="VerbatimChar"/>
        </w:rPr>
        <w:t xml:space="preserve">unpaired d = ______        paired d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four trees, same needles, same measurements — so why is the paired effect size more than twice the unpaired one? (Hint: look at what each one divides by.)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on to the paired number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 = -1.36</w:t>
            </w:r>
            <w:r>
              <w:t xml:space="preserve"> </w:t>
            </w:r>
            <w:r>
              <w:t xml:space="preserve">is the same value you calculated in the Non-Parametric worksheet. Everything in Part 5 runs off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w:r>
        <w:rPr>
          <w:rStyle w:val="VerbatimChar"/>
        </w:rPr>
        <w:t xml:space="preserve">power.t.test()</w:t>
      </w:r>
      <w:r>
        <w:t xml:space="preserve"> </w:t>
      </w:r>
      <w:r>
        <w:t xml:space="preserve">takes the effect size you just calculated. Feed it</w:t>
      </w:r>
      <w:r>
        <w:t xml:space="preserve"> </w:t>
      </w:r>
      <w:r>
        <w:rPr>
          <w:rStyle w:val="VerbatimChar"/>
        </w:rPr>
        <w:t xml:space="preserve">delta = 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 = 1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expressed in standard deviations, the standard deviation is 1 by definition.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for the</w:t>
      </w:r>
      <w:r>
        <w:t xml:space="preserve"> </w:t>
      </w:r>
      <w:r>
        <w:rPr>
          <w:b/>
          <w:bCs/>
        </w:rPr>
        <w:t xml:space="preserve">unpaired</w:t>
      </w:r>
      <w:r>
        <w:t xml:space="preserve"> </w:t>
      </w:r>
      <w:r>
        <w:t xml:space="preserve">design:</w:t>
      </w:r>
    </w:p>
    <w:p>
      <w:pPr>
        <w:pStyle w:val="SourceCode"/>
      </w:pPr>
      <w:r>
        <w:rPr>
          <w:rStyle w:val="CommentTok"/>
        </w:rPr>
        <w:t xml:space="preserve"># ── Part 5.1 · Power, unpaired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difference we measured is completely real, how often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trees would that design have needed?</w:t>
      </w:r>
    </w:p>
    <w:p>
      <w:pPr>
        <w:pStyle w:val="SourceCode"/>
      </w:pPr>
      <w:r>
        <w:rPr>
          <w:rStyle w:val="CommentTok"/>
        </w:rPr>
        <w:t xml:space="preserve"># ── Part 5.2 · Trees needed, unpaired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Round that up. How many trees per side?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design, using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you saved in Part 3.4:</w:t>
      </w:r>
    </w:p>
    <w:p>
      <w:pPr>
        <w:pStyle w:val="SourceCode"/>
      </w:pPr>
      <w:r>
        <w:rPr>
          <w:rStyle w:val="CommentTok"/>
        </w:rPr>
        <w:t xml:space="preserve"># ── Part 5.3 · Power, paired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Explain in one sentence where the extra power came from.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most useful thing in this worksheet</w:t>
            </w:r>
          </w:p>
          <w:p>
            <w:pPr>
              <w:pStyle w:val="BodyText"/>
            </w:pPr>
            <w:r>
              <w:t xml:space="preserve">A non-significant result from an underpowered study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no effect — it means the study could never have found one. Our unpaired analysis had roughly a 1-in-9 chance of detecting its own result.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 also what the paired answer tells you:</w:t>
            </w:r>
            <w:r>
              <w:t xml:space="preserve"> </w:t>
            </w:r>
            <w:r>
              <w:rPr>
                <w:b/>
                <w:bCs/>
              </w:rPr>
              <w:t xml:space="preserve">7 trees.</w:t>
            </w:r>
            <w:r>
              <w:t xml:space="preserve"> </w:t>
            </w:r>
            <w:r>
              <w:t xml:space="preserve">That is a completely achievable field season. The pairing was worth more than 6× the sampling effort.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Go back to the Non-Parametric worksheet and look at the signed-rank floor — with 4 pairs, the smallest possible two-sided p was 0.125. With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pairs,</w:t>
            </w:r>
            <w:r>
              <w:t xml:space="preserve"> </w:t>
            </w:r>
            <w:r>
              <w:rPr>
                <w:rStyle w:val="VerbatimChar"/>
              </w:rPr>
              <w:t xml:space="preserve">2 / 2^7</w:t>
            </w:r>
            <w:r>
              <w:t xml:space="preserve"> </w:t>
            </w:r>
            <w:r>
              <w:t xml:space="preserve">is 0.0156. Sample size fixed two different problems at once.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7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the same data two ways — unpaired and paired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size, and the sample size each design would have needed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7"/>
    <w:bookmarkStart w:id="3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8"/>
    <w:bookmarkStart w:id="4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Cohen’s d for a paired and an unpaired design, and explain why they differ</w:t>
      </w:r>
    </w:p>
    <w:p>
      <w:pPr>
        <w:pStyle w:val="Compact"/>
        <w:numPr>
          <w:ilvl w:val="0"/>
          <w:numId w:val="1008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9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Cohen’s d for paired and unpaired designs, statistical power and required sample size, and a publication-quality mean ± SE plot with custom colors, on the class pine needle dataset.</dc:description>
  <cp:keywords/>
  <dcterms:created xsi:type="dcterms:W3CDTF">2026-09-25T18:55:00Z</dcterms:created>
  <dcterms:modified xsi:type="dcterms:W3CDTF">2026-09-25T18:55:00Z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