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31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49.png" ContentType="image/png"/>
  <Override PartName="/word/media/rId58.png" ContentType="image/png"/>
  <Override PartName="/word/media/rId27.png" ContentType="image/png"/>
  <Override PartName="/word/media/rId23.png" ContentType="image/png"/>
  <Override PartName="/word/media/rId19.png" ContentType="image/png"/>
  <Override PartName="/word/media/rId13.jpg" ContentType="image/jpeg"/>
  <Override PartName="/word/media/rId9.jpg" ContentType="image/jpeg"/>
  <Override PartName="/word/media/rId5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12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t xml:space="preserve">Power - what is it and why talk about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numPr>
          <w:ilvl w:val="1"/>
          <w:numId w:val="1002"/>
        </w:numPr>
      </w:pPr>
      <w:r>
        <w:t xml:space="preserve">we will always cover parametric tests</w:t>
      </w:r>
    </w:p>
    <w:p>
      <w:pPr>
        <w:numPr>
          <w:ilvl w:val="1"/>
          <w:numId w:val="1002"/>
        </w:numPr>
      </w:pPr>
      <w:r>
        <w:t xml:space="preserve">then we will cover non parametric approaches</w:t>
      </w:r>
    </w:p>
    <w:p>
      <w:pPr>
        <w:numPr>
          <w:ilvl w:val="1"/>
          <w:numId w:val="1002"/>
        </w:numPr>
      </w:pPr>
      <w:r>
        <w:t xml:space="preserve">later on we will explore other approaches to use the appropriate</w:t>
      </w:r>
      <w:r>
        <w:t xml:space="preserve"> </w:t>
      </w:r>
      <w:r>
        <w:t xml:space="preserve">underlying distribution that is not normal but Poisson or other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pine_needles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6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3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3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4"/>
        </w:numPr>
      </w:pPr>
      <w:r>
        <w:t xml:space="preserve">Robust tests</w:t>
      </w:r>
    </w:p>
    <w:p>
      <w:pPr>
        <w:pStyle w:val="Compact"/>
        <w:numPr>
          <w:ilvl w:val="1"/>
          <w:numId w:val="1004"/>
        </w:numPr>
      </w:pPr>
      <w:r>
        <w:t xml:space="preserve">Rank-based tests</w:t>
      </w:r>
    </w:p>
    <w:p>
      <w:pPr>
        <w:pStyle w:val="Compact"/>
        <w:numPr>
          <w:ilvl w:val="1"/>
          <w:numId w:val="1004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</w:t>
      </w:r>
      <w:r>
        <w:t xml:space="preserve"> </w:t>
      </w:r>
      <w:r>
        <w:t xml:space="preserve">the assumptions may or may not hold</w:t>
      </w:r>
    </w:p>
    <w:p>
      <w:pPr>
        <w:pStyle w:val="BodyText"/>
      </w:pPr>
      <w:r>
        <w:t xml:space="preserve">This is easily translated into any of the other dataframes you might</w:t>
      </w:r>
      <w:r>
        <w:t xml:space="preserve"> </w:t>
      </w:r>
      <w:r>
        <w:t xml:space="preserve">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629025" cy="1590675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images/lake_trout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590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17"/>
    <w:bookmarkStart w:id="18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18"/>
    <w:bookmarkStart w:id="22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5"/>
        </w:numPr>
      </w:pPr>
      <w:r>
        <w:t xml:space="preserve">Parametric tests:</w:t>
      </w:r>
    </w:p>
    <w:p>
      <w:pPr>
        <w:pStyle w:val="Compact"/>
        <w:numPr>
          <w:ilvl w:val="1"/>
          <w:numId w:val="1006"/>
        </w:numPr>
      </w:pPr>
      <w:r>
        <w:t xml:space="preserve">specify/assume probability distribution from which parameters</w:t>
      </w:r>
      <w:r>
        <w:t xml:space="preserve"> </w:t>
      </w:r>
      <w:r>
        <w:t xml:space="preserve">came</w:t>
      </w:r>
    </w:p>
    <w:p>
      <w:pPr>
        <w:pStyle w:val="Compact"/>
        <w:numPr>
          <w:ilvl w:val="1"/>
          <w:numId w:val="1006"/>
        </w:numPr>
      </w:pPr>
      <w:r>
        <w:t xml:space="preserve">Basic assumptions of parametric t-tests:</w:t>
      </w:r>
    </w:p>
    <w:p>
      <w:pPr>
        <w:numPr>
          <w:ilvl w:val="2"/>
          <w:numId w:val="1007"/>
        </w:numPr>
      </w:pPr>
      <w:r>
        <w:t xml:space="preserve">Random sampling</w:t>
      </w:r>
    </w:p>
    <w:p>
      <w:pPr>
        <w:numPr>
          <w:ilvl w:val="2"/>
          <w:numId w:val="1007"/>
        </w:numPr>
      </w:pPr>
      <w:r>
        <w:t xml:space="preserve">Normality</w:t>
      </w:r>
    </w:p>
    <w:p>
      <w:pPr>
        <w:numPr>
          <w:ilvl w:val="2"/>
          <w:numId w:val="1007"/>
        </w:numPr>
      </w:pPr>
      <w:r>
        <w:t xml:space="preserve">Equal variance (or Welches T Test)</w:t>
      </w:r>
    </w:p>
    <w:p>
      <w:pPr>
        <w:numPr>
          <w:ilvl w:val="2"/>
          <w:numId w:val="1007"/>
        </w:numPr>
      </w:pPr>
      <w:r>
        <w:t xml:space="preserve">No outliers</w:t>
      </w:r>
    </w:p>
    <w:p>
      <w:pPr>
        <w:pStyle w:val="Compact"/>
        <w:numPr>
          <w:ilvl w:val="0"/>
          <w:numId w:val="1005"/>
        </w:numPr>
      </w:pPr>
      <w:r>
        <w:t xml:space="preserve">Non-parametric tests: no assumption about probability</w:t>
      </w:r>
      <w:r>
        <w:t xml:space="preserve"> </w:t>
      </w:r>
      <w:r>
        <w:t xml:space="preserve">distribution/normality</w:t>
      </w:r>
    </w:p>
    <w:p>
      <w:pPr>
        <w:pStyle w:val="Compact"/>
        <w:numPr>
          <w:ilvl w:val="1"/>
          <w:numId w:val="1008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4438650" cy="3762375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images/clipboard-294824978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9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9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9"/>
        </w:numPr>
      </w:pPr>
      <w:r>
        <w:t xml:space="preserve">Most parametric tests robust to mild/moderate violations of</w:t>
      </w:r>
      <w:r>
        <w:t xml:space="preserve"> </w:t>
      </w:r>
      <w:r>
        <w:t xml:space="preserve">normality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28648270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pStyle w:val="Compact"/>
        <w:numPr>
          <w:ilvl w:val="0"/>
          <w:numId w:val="1010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11"/>
        </w:numPr>
      </w:pPr>
      <w:r>
        <w:t xml:space="preserve">Random sampling</w:t>
      </w:r>
    </w:p>
    <w:p>
      <w:pPr>
        <w:pStyle w:val="Compact"/>
        <w:numPr>
          <w:ilvl w:val="1"/>
          <w:numId w:val="1011"/>
        </w:numPr>
      </w:pPr>
      <w:r>
        <w:t xml:space="preserve">Normality</w:t>
      </w:r>
    </w:p>
    <w:p>
      <w:pPr>
        <w:pStyle w:val="Compact"/>
        <w:numPr>
          <w:ilvl w:val="1"/>
          <w:numId w:val="1011"/>
        </w:numPr>
      </w:pPr>
      <w:r>
        <w:t xml:space="preserve">Equal variance</w:t>
      </w:r>
    </w:p>
    <w:p>
      <w:pPr>
        <w:pStyle w:val="Compact"/>
        <w:numPr>
          <w:ilvl w:val="1"/>
          <w:numId w:val="1011"/>
        </w:numPr>
      </w:pPr>
      <w:r>
        <w:t xml:space="preserve">No outliers</w:t>
      </w:r>
    </w:p>
    <w:p>
      <w:pPr>
        <w:pStyle w:val="Compact"/>
        <w:numPr>
          <w:ilvl w:val="0"/>
          <w:numId w:val="1010"/>
        </w:numPr>
      </w:pPr>
      <w:r>
        <w:t xml:space="preserve">Random sampling:</w:t>
      </w:r>
    </w:p>
    <w:p>
      <w:pPr>
        <w:numPr>
          <w:ilvl w:val="1"/>
          <w:numId w:val="1012"/>
        </w:numPr>
      </w:pPr>
      <w:r>
        <w:t xml:space="preserve">samples are randomly collected from populations; part of</w:t>
      </w:r>
      <w:r>
        <w:t xml:space="preserve"> </w:t>
      </w:r>
      <w:r>
        <w:t xml:space="preserve">experimental design</w:t>
      </w:r>
    </w:p>
    <w:p>
      <w:pPr>
        <w:numPr>
          <w:ilvl w:val="1"/>
          <w:numId w:val="1012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305050" cy="277177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526616735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771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3"/>
        </w:numPr>
      </w:pPr>
      <w:r>
        <w:t xml:space="preserve">Normality</w:t>
      </w:r>
    </w:p>
    <w:p>
      <w:pPr>
        <w:pStyle w:val="Compact"/>
        <w:numPr>
          <w:ilvl w:val="0"/>
          <w:numId w:val="1013"/>
        </w:numPr>
      </w:pPr>
      <w:r>
        <w:t xml:space="preserve">equal variance</w:t>
      </w:r>
    </w:p>
    <w:p>
      <w:pPr>
        <w:pStyle w:val="Compact"/>
        <w:numPr>
          <w:ilvl w:val="0"/>
          <w:numId w:val="1013"/>
        </w:numPr>
      </w:pPr>
      <w:r>
        <w:t xml:space="preserve">random sampling</w:t>
      </w:r>
    </w:p>
    <w:p>
      <w:pPr>
        <w:pStyle w:val="Compact"/>
        <w:numPr>
          <w:ilvl w:val="0"/>
          <w:numId w:val="1013"/>
        </w:numPr>
      </w:pPr>
      <w:r>
        <w:t xml:space="preserve">no outliers</w:t>
      </w:r>
    </w:p>
    <w:p>
      <w:pPr>
        <w:pStyle w:val="Compact"/>
        <w:numPr>
          <w:ilvl w:val="0"/>
          <w:numId w:val="1013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as if we were going to</w:t>
      </w:r>
      <w:r>
        <w:t xml:space="preserve"> </w:t>
      </w:r>
      <w:r>
        <w:t xml:space="preserve">do a one sample T Test</w:t>
      </w:r>
    </w:p>
    <w:p>
      <w:pPr>
        <w:pStyle w:val="Compact"/>
        <w:numPr>
          <w:ilvl w:val="1"/>
          <w:numId w:val="1014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4"/>
        </w:numPr>
      </w:pPr>
      <w:r>
        <w:t xml:space="preserve">how do you do this?</w:t>
      </w:r>
    </w:p>
    <w:p>
      <w:pPr>
        <w:pStyle w:val="Compact"/>
        <w:numPr>
          <w:ilvl w:val="0"/>
          <w:numId w:val="1013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5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5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6"/>
        </w:numPr>
      </w:pPr>
      <w:r>
        <w:t xml:space="preserve">Normality</w:t>
      </w:r>
    </w:p>
    <w:p>
      <w:pPr>
        <w:numPr>
          <w:ilvl w:val="0"/>
          <w:numId w:val="1016"/>
        </w:numPr>
      </w:pPr>
      <w:r>
        <w:t xml:space="preserve">equal variance</w:t>
      </w:r>
    </w:p>
    <w:p>
      <w:pPr>
        <w:numPr>
          <w:ilvl w:val="0"/>
          <w:numId w:val="1016"/>
        </w:numPr>
      </w:pPr>
      <w:r>
        <w:t xml:space="preserve">random sampling</w:t>
      </w:r>
    </w:p>
    <w:p>
      <w:pPr>
        <w:numPr>
          <w:ilvl w:val="0"/>
          <w:numId w:val="1016"/>
        </w:numPr>
      </w:pPr>
      <w:r>
        <w:t xml:space="preserve">no outliers</w:t>
      </w:r>
    </w:p>
    <w:p>
      <w:pPr>
        <w:numPr>
          <w:ilvl w:val="0"/>
          <w:numId w:val="1016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</w:t>
      </w:r>
      <w:r>
        <w:t xml:space="preserve"> </w:t>
      </w:r>
      <w:r>
        <w:t xml:space="preserve">one sample T Test</w:t>
      </w:r>
    </w:p>
    <w:p>
      <w:pPr>
        <w:pStyle w:val="Compact"/>
        <w:numPr>
          <w:ilvl w:val="1"/>
          <w:numId w:val="1017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7"/>
        </w:numPr>
      </w:pPr>
      <w:r>
        <w:t xml:space="preserve">how do you do this?</w:t>
      </w:r>
    </w:p>
    <w:p>
      <w:pPr>
        <w:numPr>
          <w:ilvl w:val="0"/>
          <w:numId w:val="1016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8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8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35"/>
    <w:bookmarkStart w:id="39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equal variance</w:t>
      </w:r>
    </w:p>
    <w:p>
      <w:pPr>
        <w:pStyle w:val="Compact"/>
        <w:numPr>
          <w:ilvl w:val="0"/>
          <w:numId w:val="1019"/>
        </w:numPr>
      </w:pPr>
      <w:r>
        <w:t xml:space="preserve">random sampling</w:t>
      </w:r>
    </w:p>
    <w:p>
      <w:pPr>
        <w:pStyle w:val="Compact"/>
        <w:numPr>
          <w:ilvl w:val="0"/>
          <w:numId w:val="1019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20"/>
        </w:numPr>
      </w:pPr>
      <w:r>
        <w:t xml:space="preserve">Graphical tests: boxplots</w:t>
      </w:r>
    </w:p>
    <w:p>
      <w:pPr>
        <w:pStyle w:val="Compact"/>
        <w:numPr>
          <w:ilvl w:val="0"/>
          <w:numId w:val="1020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20"/>
        </w:numPr>
      </w:pPr>
      <w:r>
        <w:t xml:space="preserve">When samples sizes equal</w:t>
      </w:r>
    </w:p>
    <w:p>
      <w:pPr>
        <w:pStyle w:val="Compact"/>
        <w:numPr>
          <w:ilvl w:val="1"/>
          <w:numId w:val="1021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1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2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3"/>
        </w:numPr>
      </w:pPr>
      <w:r>
        <w:t xml:space="preserve">Normality</w:t>
      </w:r>
    </w:p>
    <w:p>
      <w:pPr>
        <w:pStyle w:val="Compact"/>
        <w:numPr>
          <w:ilvl w:val="1"/>
          <w:numId w:val="1023"/>
        </w:numPr>
      </w:pPr>
      <w:r>
        <w:t xml:space="preserve">equal variance</w:t>
      </w:r>
    </w:p>
    <w:p>
      <w:pPr>
        <w:pStyle w:val="Compact"/>
        <w:numPr>
          <w:ilvl w:val="1"/>
          <w:numId w:val="1023"/>
        </w:numPr>
      </w:pPr>
      <w:r>
        <w:t xml:space="preserve">random sampling</w:t>
      </w:r>
    </w:p>
    <w:p>
      <w:pPr>
        <w:pStyle w:val="Compact"/>
        <w:numPr>
          <w:ilvl w:val="1"/>
          <w:numId w:val="1023"/>
        </w:numPr>
      </w:pPr>
      <w:r>
        <w:t xml:space="preserve">no outliers</w:t>
      </w:r>
    </w:p>
    <w:p>
      <w:pPr>
        <w:pStyle w:val="Compact"/>
        <w:numPr>
          <w:ilvl w:val="0"/>
          <w:numId w:val="1022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</w:t>
      </w:r>
      <w:r>
        <w:t xml:space="preserve"> </w:t>
      </w:r>
      <w:r>
        <w:t xml:space="preserve">of sample</w:t>
      </w:r>
    </w:p>
    <w:p>
      <w:pPr>
        <w:pStyle w:val="Compact"/>
        <w:numPr>
          <w:ilvl w:val="1"/>
          <w:numId w:val="1024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4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5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5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5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6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6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</w:t>
      </w:r>
      <w:r>
        <w:rPr>
          <w:i/>
          <w:iCs/>
        </w:rPr>
        <w:t xml:space="preserve"> </w:t>
      </w:r>
      <w:r>
        <w:rPr>
          <w:i/>
          <w:iCs/>
        </w:rPr>
        <w:t xml:space="preserve">outliers are present (but both groups should still have similar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distributions and ~equal variance)</w:t>
      </w:r>
    </w:p>
    <w:p>
      <w:pPr>
        <w:pStyle w:val="Compact"/>
        <w:numPr>
          <w:ilvl w:val="1"/>
          <w:numId w:val="1026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</w:t>
      </w:r>
      <w:r>
        <w:rPr>
          <w:i/>
          <w:iCs/>
        </w:rPr>
        <w:t xml:space="preserve"> </w:t>
      </w:r>
      <w:r>
        <w:rPr>
          <w:i/>
          <w:iCs/>
        </w:rPr>
        <w:t xml:space="preserve">(but both groups should still have similar distributions and</w:t>
      </w:r>
      <w:r>
        <w:rPr>
          <w:i/>
          <w:iCs/>
        </w:rPr>
        <w:t xml:space="preserve"> </w:t>
      </w:r>
      <w:r>
        <w:rPr>
          <w:i/>
          <w:iCs/>
        </w:rPr>
        <w:t xml:space="preserve">~equal variance)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2" w:name="understanding-qq-plots"/>
    <w:p>
      <w:pPr>
        <w:pStyle w:val="Heading1"/>
      </w:pPr>
      <w:r>
        <w:t xml:space="preserve">Understanding QQ-Plots</w:t>
      </w:r>
    </w:p>
    <w:bookmarkStart w:id="48" w:name="qq-plots-tool-for-assessing-normality"/>
    <w:p>
      <w:pPr>
        <w:pStyle w:val="Heading3"/>
      </w:pPr>
      <w:r>
        <w:t xml:space="preserve">QQ-plots: tool for assessing normality</w:t>
      </w:r>
    </w:p>
    <w:p>
      <w:pPr>
        <w:pStyle w:val="Compact"/>
        <w:numPr>
          <w:ilvl w:val="0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0"/>
          <w:numId w:val="1027"/>
        </w:numPr>
      </w:pPr>
      <w:r>
        <w:t xml:space="preserve">On y- ordered sample values</w:t>
      </w:r>
    </w:p>
    <w:p>
      <w:pPr>
        <w:pStyle w:val="Compact"/>
        <w:numPr>
          <w:ilvl w:val="0"/>
          <w:numId w:val="1027"/>
        </w:numPr>
      </w:pPr>
      <w:r>
        <w:t xml:space="preserve">Deviation from normal can be detected as deviation from straight</w:t>
      </w:r>
      <w:r>
        <w:t xml:space="preserve"> </w:t>
      </w:r>
      <w:r>
        <w:t xml:space="preserve">line</w:t>
      </w:r>
    </w:p>
    <w:bookmarkEnd w:id="48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7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</w:t>
      </w:r>
      <w:r>
        <w:t xml:space="preserve"> </w:t>
      </w:r>
      <w:r>
        <w:t xml:space="preserve">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4095750" cy="3514725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transformations_2%20jpg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514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56">
        <w:r>
          <w:rPr>
            <w:rStyle w:val="Hyperlink"/>
          </w:rPr>
          <w:t xml:space="preserve">source</w:t>
        </w:r>
      </w:hyperlink>
    </w:p>
    <w:bookmarkEnd w:id="57"/>
    <w:bookmarkStart w:id="61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numPr>
          <w:ilvl w:val="1"/>
          <w:numId w:val="1031"/>
        </w:numPr>
      </w:pPr>
      <w:r>
        <w:t xml:space="preserve">Robust to violation of equal variance assumption, deals better</w:t>
      </w:r>
      <w:r>
        <w:t xml:space="preserve"> </w:t>
      </w:r>
      <w:r>
        <w:t xml:space="preserve">with unequal sample size</w:t>
      </w:r>
    </w:p>
    <w:p>
      <w:pPr>
        <w:numPr>
          <w:ilvl w:val="1"/>
          <w:numId w:val="1031"/>
        </w:numPr>
      </w:pPr>
      <w:r>
        <w:t xml:space="preserve">Parametric test (assumes normal distribution)</w:t>
      </w:r>
    </w:p>
    <w:p>
      <w:pPr>
        <w:numPr>
          <w:ilvl w:val="1"/>
          <w:numId w:val="1031"/>
        </w:numPr>
      </w:pPr>
      <w:r>
        <w:t xml:space="preserve">Calculates a t statistic but recalculates df based on samples</w:t>
      </w:r>
      <w:r>
        <w:t xml:space="preserve"> </w:t>
      </w:r>
      <w:r>
        <w:t xml:space="preserve">sizes and 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9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2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62"/>
    <w:bookmarkStart w:id="63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</w:t>
      </w:r>
      <w:r>
        <w:t xml:space="preserve"> </w:t>
      </w:r>
      <w:r>
        <w:t xml:space="preserve">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</w:t>
      </w:r>
      <w:r>
        <w:t xml:space="preserve"> </w:t>
      </w:r>
      <w:r>
        <w:t xml:space="preserve">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</w:t>
      </w:r>
      <w:r>
        <w:t xml:space="preserve"> </w:t>
      </w:r>
      <w:r>
        <w:t xml:space="preserve">(weird distribution) or large outliers</w:t>
      </w:r>
    </w:p>
    <w:bookmarkEnd w:id="63"/>
    <w:bookmarkStart w:id="64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64"/>
    <w:bookmarkStart w:id="68" w:name="permutation-tests---concept"/>
    <w:p>
      <w:pPr>
        <w:pStyle w:val="Heading1"/>
      </w:pPr>
      <w:r>
        <w:t xml:space="preserve">Permutation Tests - Concept</w:t>
      </w:r>
    </w:p>
    <w:p>
      <w:pPr>
        <w:pStyle w:val="Compact"/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pStyle w:val="Compact"/>
        <w:numPr>
          <w:ilvl w:val="0"/>
          <w:numId w:val="1037"/>
        </w:numPr>
      </w:pPr>
      <w:r>
        <w:t xml:space="preserve">Resampling allows parameter estimation when distribution unknown,</w:t>
      </w:r>
      <w:r>
        <w:t xml:space="preserve"> </w:t>
      </w:r>
      <w:r>
        <w:t xml:space="preserve">including SEs and CIs of statistics (means, medians)</w:t>
      </w:r>
    </w:p>
    <w:p>
      <w:pPr>
        <w:pStyle w:val="Compact"/>
        <w:numPr>
          <w:ilvl w:val="0"/>
          <w:numId w:val="1037"/>
        </w:numPr>
      </w:pPr>
      <w:r>
        <w:t xml:space="preserve">Common approach is bootstrap: resample sample with replacement many</w:t>
      </w:r>
      <w:r>
        <w:t xml:space="preserve"> </w:t>
      </w:r>
      <w:r>
        <w:t xml:space="preserve">times, recalculate sample stats</w:t>
      </w:r>
    </w:p>
    <w:p>
      <w:pPr>
        <w:pStyle w:val="Compact"/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2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0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</w:t>
      </w:r>
      <w:r>
        <w:t xml:space="preserve"> </w:t>
      </w:r>
      <w:r>
        <w:t xml:space="preserve">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</w:t>
      </w:r>
      <w:r>
        <w:t xml:space="preserve"> </w:t>
      </w:r>
      <w:r>
        <w:t xml:space="preserve">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69">
        <w:r>
          <w:rPr>
            <w:rStyle w:val="Hyperlink"/>
          </w:rPr>
          <w:t xml:space="preserve">Graphical Explanation</w:t>
        </w:r>
      </w:hyperlink>
    </w:p>
    <w:bookmarkEnd w:id="70"/>
    <w:bookmarkStart w:id="71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71"/>
    <w:bookmarkStart w:id="75" w:name="summary---testing-assumptions"/>
    <w:p>
      <w:pPr>
        <w:pStyle w:val="Heading1"/>
      </w:pPr>
      <w:r>
        <w:t xml:space="preserve">Summary - Testing Assumptions</w:t>
      </w:r>
    </w:p>
    <w:bookmarkStart w:id="74" w:name="testing-assumptions-of-parametric-tests"/>
    <w:p>
      <w:pPr>
        <w:pStyle w:val="Heading2"/>
      </w:pPr>
      <w:r>
        <w:t xml:space="preserve">Testing Assumptions of Parametric Tests</w:t>
      </w:r>
    </w:p>
    <w:bookmarkStart w:id="72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72"/>
    <w:bookmarkStart w:id="73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73"/>
    <w:bookmarkEnd w:id="74"/>
    <w:bookmarkEnd w:id="75"/>
    <w:bookmarkStart w:id="77" w:name="summary---data-transformations"/>
    <w:p>
      <w:pPr>
        <w:pStyle w:val="Heading1"/>
      </w:pPr>
      <w:r>
        <w:t xml:space="preserve">Summary - Data Transformations</w:t>
      </w:r>
    </w:p>
    <w:bookmarkStart w:id="76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</w:t>
      </w:r>
      <w:r>
        <w:t xml:space="preserve"> </w:t>
      </w:r>
      <w:r>
        <w:t xml:space="preserve">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</w:t>
      </w:r>
      <w:r>
        <w:t xml:space="preserve"> </w:t>
      </w:r>
      <w:r>
        <w:t xml:space="preserve">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</w:t>
      </w:r>
      <w:r>
        <w:t xml:space="preserve"> </w:t>
      </w:r>
      <w:r>
        <w:t xml:space="preserve">proportions</w:t>
      </w:r>
    </w:p>
    <w:bookmarkEnd w:id="76"/>
    <w:bookmarkEnd w:id="77"/>
    <w:bookmarkStart w:id="80" w:name="summary---parametric-test-options"/>
    <w:p>
      <w:pPr>
        <w:pStyle w:val="Heading1"/>
      </w:pPr>
      <w:r>
        <w:t xml:space="preserve">Summary - Parametric Test Options</w:t>
      </w:r>
    </w:p>
    <w:bookmarkStart w:id="78" w:name="standard-t-test"/>
    <w:p>
      <w:pPr>
        <w:pStyle w:val="Heading3"/>
      </w:pPr>
      <w:r>
        <w:t xml:space="preserve">1. Standard T-Test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5"/>
        </w:numPr>
      </w:pPr>
      <w:r>
        <w:t xml:space="preserve">High statistical power when assumptions are met</w:t>
      </w:r>
    </w:p>
    <w:p>
      <w:pPr>
        <w:pStyle w:val="Compact"/>
        <w:numPr>
          <w:ilvl w:val="1"/>
          <w:numId w:val="1045"/>
        </w:numPr>
      </w:pPr>
      <w:r>
        <w:t xml:space="preserve">- Well understood and widely accepted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6"/>
        </w:numPr>
      </w:pPr>
      <w:r>
        <w:t xml:space="preserve">- Sensitive to violations of normality, equal variance</w:t>
      </w:r>
    </w:p>
    <w:p>
      <w:pPr>
        <w:pStyle w:val="Compact"/>
        <w:numPr>
          <w:ilvl w:val="1"/>
          <w:numId w:val="1046"/>
        </w:numPr>
      </w:pPr>
      <w:r>
        <w:t xml:space="preserve">- Heavily influenced by outliers</w:t>
      </w:r>
    </w:p>
    <w:bookmarkEnd w:id="78"/>
    <w:bookmarkStart w:id="79" w:name="welchs-t-test"/>
    <w:p>
      <w:pPr>
        <w:pStyle w:val="Heading3"/>
      </w:pPr>
      <w:r>
        <w:t xml:space="preserve">2. Welch’s T-Test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8"/>
        </w:numPr>
      </w:pPr>
      <w:r>
        <w:t xml:space="preserve">- Robust to violations of equal variance assumption</w:t>
      </w:r>
    </w:p>
    <w:p>
      <w:pPr>
        <w:pStyle w:val="Compact"/>
        <w:numPr>
          <w:ilvl w:val="1"/>
          <w:numId w:val="1048"/>
        </w:numPr>
      </w:pPr>
      <w:r>
        <w:t xml:space="preserve">- Handles unequal sample sizes well</w:t>
      </w:r>
    </w:p>
    <w:p>
      <w:pPr>
        <w:pStyle w:val="Compact"/>
        <w:numPr>
          <w:ilvl w:val="1"/>
          <w:numId w:val="1048"/>
        </w:numPr>
      </w:pPr>
      <w:r>
        <w:t xml:space="preserve">- Still parametric (assumes normality)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9"/>
        </w:numPr>
      </w:pPr>
      <w:r>
        <w:t xml:space="preserve">- Slightly less powerful than standard t-test when variances</w:t>
      </w:r>
      <w:r>
        <w:t xml:space="preserve"> </w:t>
      </w:r>
      <w:r>
        <w:t xml:space="preserve">are equal</w:t>
      </w:r>
    </w:p>
    <w:p>
      <w:pPr>
        <w:pStyle w:val="Compact"/>
        <w:numPr>
          <w:ilvl w:val="1"/>
          <w:numId w:val="1049"/>
        </w:numPr>
      </w:pPr>
      <w:r>
        <w:t xml:space="preserve">- Still assumes normal distribution</w:t>
      </w:r>
    </w:p>
    <w:bookmarkEnd w:id="79"/>
    <w:bookmarkEnd w:id="80"/>
    <w:bookmarkStart w:id="83" w:name="summary---non-parametric-options"/>
    <w:p>
      <w:pPr>
        <w:pStyle w:val="Heading1"/>
      </w:pPr>
      <w:r>
        <w:t xml:space="preserve">Summary - Non-Parametric Options</w:t>
      </w:r>
    </w:p>
    <w:bookmarkStart w:id="81" w:name="mann-whitney-wilcoxon-test"/>
    <w:p>
      <w:pPr>
        <w:pStyle w:val="Heading3"/>
      </w:pPr>
      <w:r>
        <w:t xml:space="preserve">3. Mann-Whitney-Wilcoxon Test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1"/>
        </w:numPr>
      </w:pPr>
      <w:r>
        <w:t xml:space="preserve">- Non-parametric: doesn’t assume normal distribution</w:t>
      </w:r>
    </w:p>
    <w:p>
      <w:pPr>
        <w:pStyle w:val="Compact"/>
        <w:numPr>
          <w:ilvl w:val="1"/>
          <w:numId w:val="1051"/>
        </w:numPr>
      </w:pPr>
      <w:r>
        <w:t xml:space="preserve">- Robust against outliers</w:t>
      </w:r>
    </w:p>
    <w:p>
      <w:pPr>
        <w:pStyle w:val="Compact"/>
        <w:numPr>
          <w:ilvl w:val="1"/>
          <w:numId w:val="1051"/>
        </w:numPr>
      </w:pPr>
      <w:r>
        <w:t xml:space="preserve">- Works with ordinal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2"/>
        </w:numPr>
      </w:pPr>
      <w:r>
        <w:t xml:space="preserve">- Less statistical power than parametric tests</w:t>
      </w:r>
    </w:p>
    <w:p>
      <w:pPr>
        <w:pStyle w:val="Compact"/>
        <w:numPr>
          <w:ilvl w:val="1"/>
          <w:numId w:val="1052"/>
        </w:numPr>
      </w:pPr>
      <w:r>
        <w:t xml:space="preserve">- Still assumes similar distributions and approximate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1"/>
          <w:numId w:val="1052"/>
        </w:numPr>
      </w:pPr>
      <w:r>
        <w:t xml:space="preserve">- Tests median differences rather than mean differences</w:t>
      </w:r>
    </w:p>
    <w:bookmarkEnd w:id="81"/>
    <w:bookmarkStart w:id="82" w:name="permutation-tests"/>
    <w:p>
      <w:pPr>
        <w:pStyle w:val="Heading3"/>
      </w:pPr>
      <w:r>
        <w:t xml:space="preserve">4. Permutation Tests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4"/>
        </w:numPr>
      </w:pPr>
      <w:r>
        <w:t xml:space="preserve">- Distribution-free: doesn’t assume a specific distribution</w:t>
      </w:r>
    </w:p>
    <w:p>
      <w:pPr>
        <w:pStyle w:val="Compact"/>
        <w:numPr>
          <w:ilvl w:val="1"/>
          <w:numId w:val="1054"/>
        </w:numPr>
      </w:pPr>
      <w:r>
        <w:t xml:space="preserve">- Can be applied to many types of test statistics</w:t>
      </w:r>
    </w:p>
    <w:p>
      <w:pPr>
        <w:pStyle w:val="Compact"/>
        <w:numPr>
          <w:ilvl w:val="1"/>
          <w:numId w:val="1054"/>
        </w:numPr>
      </w:pPr>
      <w:r>
        <w:t xml:space="preserve">- Handles small sample sizes well</w:t>
      </w:r>
    </w:p>
    <w:p>
      <w:pPr>
        <w:pStyle w:val="Compact"/>
        <w:numPr>
          <w:ilvl w:val="1"/>
          <w:numId w:val="1054"/>
        </w:numPr>
      </w:pPr>
      <w:r>
        <w:t xml:space="preserve">- Directly estimates p-values through resampling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5"/>
        </w:numPr>
      </w:pPr>
      <w:r>
        <w:t xml:space="preserve">- Computationally intensive</w:t>
      </w:r>
    </w:p>
    <w:p>
      <w:pPr>
        <w:pStyle w:val="Compact"/>
        <w:numPr>
          <w:ilvl w:val="1"/>
          <w:numId w:val="1055"/>
        </w:numPr>
      </w:pPr>
      <w:r>
        <w:t xml:space="preserve">- Assumes exchangeability under the null hypothesis</w:t>
      </w:r>
    </w:p>
    <w:p>
      <w:pPr>
        <w:pStyle w:val="Compact"/>
        <w:numPr>
          <w:ilvl w:val="1"/>
          <w:numId w:val="1055"/>
        </w:numPr>
      </w:pPr>
      <w:r>
        <w:t xml:space="preserve">- Requires similar distributions and equal variance</w:t>
      </w:r>
    </w:p>
    <w:bookmarkEnd w:id="82"/>
    <w:bookmarkEnd w:id="83"/>
    <w:bookmarkStart w:id="84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</w:t>
      </w:r>
      <w:r>
        <w:t xml:space="preserve"> </w:t>
      </w:r>
      <w:r>
        <w:t xml:space="preserve">should be guided by your data characteristics, not just convenience.</w:t>
      </w:r>
      <w:r>
        <w:t xml:space="preserve"> </w:t>
      </w:r>
      <w:r>
        <w:t xml:space="preserve">Always visualize your data before deciding on the appropriate test.</w:t>
      </w:r>
    </w:p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5" Target="media/rId65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image" Id="rId58" Target="media/rId58.png" /><Relationship Type="http://schemas.openxmlformats.org/officeDocument/2006/relationships/image" Id="rId27" Target="media/rId27.png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image" Id="rId13" Target="media/rId13.jpg" /><Relationship Type="http://schemas.openxmlformats.org/officeDocument/2006/relationships/image" Id="rId9" Target="media/rId9.jpg" /><Relationship Type="http://schemas.openxmlformats.org/officeDocument/2006/relationships/image" Id="rId53" Target="media/rId53.jpg" /><Relationship Type="http://schemas.openxmlformats.org/officeDocument/2006/relationships/hyperlink" Id="rId56" Target="https://www.elsblog.org/the_empirical_legal_studi/2006/08/variable_transf.html" TargetMode="External" /><Relationship Type="http://schemas.openxmlformats.org/officeDocument/2006/relationships/hyperlink" Id="rId69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www.elsblog.org/the_empirical_legal_studi/2006/08/variable_transf.html" TargetMode="External" /><Relationship Type="http://schemas.openxmlformats.org/officeDocument/2006/relationships/hyperlink" Id="rId69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2026-05-04T01:10:02Z</dcterms:created>
  <dcterms:modified xsi:type="dcterms:W3CDTF">2026-05-04T01:10:02Z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