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104.png" ContentType="image/png"/>
  <Override PartName="/word/media/rId108.png" ContentType="image/png"/>
  <Override PartName="/word/media/rId40.png" ContentType="image/png"/>
  <Override PartName="/word/media/rId116.png" ContentType="image/png"/>
  <Override PartName="/word/media/rId22.png" ContentType="image/png"/>
  <Override PartName="/word/media/rId125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34.png" ContentType="image/png"/>
  <Override PartName="/word/media/rId84.png" ContentType="image/png"/>
  <Override PartName="/word/media/rId61.png" ContentType="image/png"/>
  <Override PartName="/word/media/rId30.png" ContentType="image/png"/>
  <Override PartName="/word/media/rId88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1.png" ContentType="image/png"/>
  <Override PartName="/word/media/rId164.png" ContentType="image/png"/>
  <Override PartName="/word/media/rId167.png" ContentType="image/png"/>
  <Override PartName="/word/media/rId170.png" ContentType="image/png"/>
  <Override PartName="/word/media/rId48.png" ContentType="image/png"/>
  <Override PartName="/word/media/rId10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Principal Component Analysis (PCA)</w:t>
      </w:r>
    </w:p>
    <w:p>
      <w:pPr>
        <w:pStyle w:val="Subtitle"/>
      </w:pPr>
      <w:r>
        <w:t xml:space="preserve">Understanding Multivariate Data with</w:t>
      </w:r>
      <w:r>
        <w:t xml:space="preserve"> </w:t>
      </w:r>
      <w:r>
        <w:rPr>
          <w:i/>
          <w:iCs/>
        </w:rPr>
        <w:t xml:space="preserve">Darlingtonia californica</w:t>
      </w:r>
    </w:p>
    <w:p>
      <w:pPr>
        <w:pStyle w:val="Author"/>
      </w:pPr>
      <w:r>
        <w:t xml:space="preserve">Bill Perry</w:t>
      </w:r>
    </w:p>
    <w:bookmarkStart w:id="13" w:name="introduction-to-multivariate-analysis"/>
    <w:p>
      <w:pPr>
        <w:pStyle w:val="Heading1"/>
      </w:pPr>
      <w:r>
        <w:t xml:space="preserve">Introduction to Multivariate Analysis</w:t>
      </w:r>
    </w:p>
    <w:bookmarkStart w:id="9" w:name="why-study-multivariate-data"/>
    <w:p>
      <w:pPr>
        <w:pStyle w:val="Heading3"/>
      </w:pPr>
      <w:r>
        <w:t xml:space="preserve">Why Study Multivariate Data?</w:t>
      </w:r>
    </w:p>
    <w:p>
      <w:pPr>
        <w:pStyle w:val="Compact"/>
        <w:numPr>
          <w:ilvl w:val="0"/>
          <w:numId w:val="1001"/>
        </w:numPr>
      </w:pPr>
      <w:r>
        <w:t xml:space="preserve">In ecology, often measure many variables on the same organisms: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Plant morphology</w:t>
      </w:r>
      <w:r>
        <w:t xml:space="preserve">: height, width, leaf size, flower size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Environmental conditions</w:t>
      </w:r>
      <w:r>
        <w:t xml:space="preserve">: temperature, pH, nutrients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Species composition</w:t>
      </w:r>
      <w:r>
        <w:t xml:space="preserve">: presence/absence, abundance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Challenge</w:t>
      </w:r>
      <w:r>
        <w:t xml:space="preserve">: How do we make sense of all these variables at once?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PCA helps by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Reducing many correlated variables to a few key dimensions</w:t>
      </w:r>
    </w:p>
    <w:p>
      <w:pPr>
        <w:pStyle w:val="Compact"/>
        <w:numPr>
          <w:ilvl w:val="1"/>
          <w:numId w:val="1003"/>
        </w:numPr>
      </w:pPr>
      <w:r>
        <w:t xml:space="preserve">Visualizing patterns in high-dimensional data</w:t>
      </w:r>
    </w:p>
    <w:p>
      <w:pPr>
        <w:pStyle w:val="Compact"/>
        <w:numPr>
          <w:ilvl w:val="1"/>
          <w:numId w:val="1003"/>
        </w:numPr>
      </w:pPr>
      <w:r>
        <w:t xml:space="preserve">Identifying the most important sources of variation</w:t>
      </w:r>
    </w:p>
    <w:bookmarkEnd w:id="9"/>
    <w:p>
      <w:pPr>
        <w:pStyle w:val="FirstParagraph"/>
      </w:pPr>
      <w:r>
        <w:t xml:space="preserve">Darlingtonia californica (Cobra Lily)</w:t>
      </w:r>
    </w:p>
    <w:p>
      <w:pPr>
        <w:pStyle w:val="CaptionedFigure"/>
      </w:pPr>
      <w:r>
        <w:drawing>
          <wp:inline>
            <wp:extent cx="3190875" cy="3190875"/>
            <wp:effectExtent b="0" l="0" r="0" t="0"/>
            <wp:docPr descr="image of a cobra lily Darlingtonia californica" title="" id="11" name="Picture"/>
            <a:graphic>
              <a:graphicData uri="http://schemas.openxmlformats.org/drawingml/2006/picture">
                <pic:pic>
                  <pic:nvPicPr>
                    <pic:cNvPr descr="images/clipboard-3752708543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 of a cobra lily Darlingtonia</w:t>
      </w:r>
      <w:r>
        <w:t xml:space="preserve"> </w:t>
      </w:r>
      <w:r>
        <w:t xml:space="preserve">californica</w:t>
      </w:r>
    </w:p>
    <w:bookmarkEnd w:id="13"/>
    <w:bookmarkStart w:id="18" w:name="our-study-system-darlingtonia"/>
    <w:p>
      <w:pPr>
        <w:pStyle w:val="Heading1"/>
      </w:pPr>
      <w:r>
        <w:t xml:space="preserve">Our Study System: Darlingtonia</w:t>
      </w:r>
    </w:p>
    <w:bookmarkStart w:id="14" w:name="the-cobra-lily-dataset"/>
    <w:p>
      <w:pPr>
        <w:pStyle w:val="Heading3"/>
      </w:pPr>
      <w:r>
        <w:t xml:space="preserve">The Cobra Lily Dataset</w:t>
      </w:r>
    </w:p>
    <w:p>
      <w:pPr>
        <w:pStyle w:val="Compact"/>
        <w:numPr>
          <w:ilvl w:val="0"/>
          <w:numId w:val="1004"/>
        </w:numPr>
      </w:pPr>
      <w:r>
        <w:t xml:space="preserve">Analyze morphological measurements from 89 individual</w:t>
      </w:r>
      <w:r>
        <w:t xml:space="preserve"> </w:t>
      </w:r>
      <w:r>
        <w:rPr>
          <w:i/>
          <w:iCs/>
        </w:rPr>
        <w:t xml:space="preserve">Darlingtonia</w:t>
      </w:r>
      <w:r>
        <w:rPr>
          <w:i/>
          <w:iCs/>
        </w:rPr>
        <w:t xml:space="preserve"> </w:t>
      </w:r>
      <w:r>
        <w:rPr>
          <w:i/>
          <w:iCs/>
        </w:rPr>
        <w:t xml:space="preserve">californica</w:t>
      </w:r>
      <w:r>
        <w:t xml:space="preserve"> </w:t>
      </w:r>
      <w:r>
        <w:t xml:space="preserve">plants collected from</w:t>
      </w:r>
      <w:r>
        <w:t xml:space="preserve"> </w:t>
      </w:r>
      <w:r>
        <w:rPr>
          <w:b/>
          <w:bCs/>
        </w:rPr>
        <w:t xml:space="preserve">4 sites</w:t>
      </w:r>
      <w:r>
        <w:t xml:space="preserve"> </w:t>
      </w:r>
      <w:r>
        <w:t xml:space="preserve">in the Siskiyou</w:t>
      </w:r>
      <w:r>
        <w:t xml:space="preserve"> </w:t>
      </w:r>
      <w:r>
        <w:t xml:space="preserve">Mountains of Oregon.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Variables measured</w:t>
      </w:r>
      <w:r>
        <w:t xml:space="preserve"> </w:t>
      </w:r>
      <w:r>
        <w:t xml:space="preserve">(10 total):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Morphological measurements (mm)</w:t>
      </w:r>
      <w:r>
        <w:t xml:space="preserve">:</w:t>
      </w:r>
    </w:p>
    <w:p>
      <w:pPr>
        <w:pStyle w:val="Compact"/>
        <w:numPr>
          <w:ilvl w:val="2"/>
          <w:numId w:val="1006"/>
        </w:numPr>
      </w:pPr>
      <w:r>
        <w:t xml:space="preserve">height - Height of pitcher</w:t>
      </w:r>
    </w:p>
    <w:p>
      <w:pPr>
        <w:pStyle w:val="Compact"/>
        <w:numPr>
          <w:ilvl w:val="2"/>
          <w:numId w:val="1006"/>
        </w:numPr>
      </w:pPr>
      <w:r>
        <w:t xml:space="preserve">mouth_diam - Mouth diameter</w:t>
      </w:r>
    </w:p>
    <w:p>
      <w:pPr>
        <w:pStyle w:val="Compact"/>
        <w:numPr>
          <w:ilvl w:val="2"/>
          <w:numId w:val="1006"/>
        </w:numPr>
      </w:pPr>
      <w:r>
        <w:t xml:space="preserve">tube_diam - Tube diameter</w:t>
      </w:r>
    </w:p>
    <w:p>
      <w:pPr>
        <w:pStyle w:val="Compact"/>
        <w:numPr>
          <w:ilvl w:val="2"/>
          <w:numId w:val="1006"/>
        </w:numPr>
      </w:pPr>
      <w:r>
        <w:t xml:space="preserve">keel_diam - Keel diameter</w:t>
      </w:r>
    </w:p>
    <w:p>
      <w:pPr>
        <w:pStyle w:val="Compact"/>
        <w:numPr>
          <w:ilvl w:val="2"/>
          <w:numId w:val="1006"/>
        </w:numPr>
      </w:pPr>
      <w:r>
        <w:t xml:space="preserve">wing1_length, wing2_length</w:t>
      </w:r>
    </w:p>
    <w:p>
      <w:pPr>
        <w:pStyle w:val="Compact"/>
        <w:numPr>
          <w:ilvl w:val="2"/>
          <w:numId w:val="1006"/>
        </w:numPr>
      </w:pPr>
      <w:r>
        <w:t xml:space="preserve">Wing lengths (2 measurements)</w:t>
      </w:r>
    </w:p>
    <w:p>
      <w:pPr>
        <w:pStyle w:val="Compact"/>
        <w:numPr>
          <w:ilvl w:val="2"/>
          <w:numId w:val="1006"/>
        </w:numPr>
      </w:pPr>
      <w:r>
        <w:t xml:space="preserve">wingsprea - Wing spread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Biomass measurements (g)</w:t>
      </w:r>
      <w:r>
        <w:t xml:space="preserve">:</w:t>
      </w:r>
    </w:p>
    <w:p>
      <w:pPr>
        <w:numPr>
          <w:ilvl w:val="2"/>
          <w:numId w:val="1007"/>
        </w:numPr>
      </w:pPr>
      <w:r>
        <w:t xml:space="preserve">hoodmass_g - Hood mass</w:t>
      </w:r>
    </w:p>
    <w:p>
      <w:pPr>
        <w:numPr>
          <w:ilvl w:val="2"/>
          <w:numId w:val="1007"/>
        </w:numPr>
      </w:pPr>
      <w:r>
        <w:t xml:space="preserve">tubemass_g - Tube mass</w:t>
      </w:r>
    </w:p>
    <w:p>
      <w:pPr>
        <w:numPr>
          <w:ilvl w:val="2"/>
          <w:numId w:val="1007"/>
        </w:numPr>
      </w:pPr>
      <w:r>
        <w:t xml:space="preserve">wingmass_g - Wing mass</w:t>
      </w:r>
    </w:p>
    <w:bookmarkEnd w:id="14"/>
    <w:p>
      <w:pPr>
        <w:pStyle w:val="SourceCode"/>
      </w:pPr>
      <w:r>
        <w:rPr>
          <w:rStyle w:val="VerbatimChar"/>
        </w:rPr>
        <w:t xml:space="preserve">![Darlingtonia pitcher structure showing measured features\]</w:t>
      </w:r>
    </w:p>
    <w:p>
      <w:pPr>
        <w:pStyle w:val="FirstParagraph"/>
      </w:pPr>
      <w:r>
        <w:drawing>
          <wp:inline>
            <wp:extent cx="2009775" cy="256567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clipboard-400536925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565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**Sites**:</w:t>
      </w:r>
    </w:p>
    <w:p>
      <w:pPr>
        <w:pStyle w:val="Compact"/>
        <w:numPr>
          <w:ilvl w:val="0"/>
          <w:numId w:val="1008"/>
        </w:numPr>
      </w:pPr>
      <w:r>
        <w:t xml:space="preserve">TJH: T.J. Howell’s Fen</w:t>
      </w:r>
    </w:p>
    <w:p>
      <w:pPr>
        <w:pStyle w:val="Compact"/>
        <w:numPr>
          <w:ilvl w:val="0"/>
          <w:numId w:val="1008"/>
        </w:numPr>
      </w:pPr>
      <w:r>
        <w:t xml:space="preserve">DG: Day’s Gulch</w:t>
      </w:r>
    </w:p>
    <w:p>
      <w:pPr>
        <w:pStyle w:val="Compact"/>
        <w:numPr>
          <w:ilvl w:val="0"/>
          <w:numId w:val="1008"/>
        </w:numPr>
      </w:pPr>
      <w:r>
        <w:t xml:space="preserve">LEH: L.E. Hunter’s Fen</w:t>
      </w:r>
    </w:p>
    <w:p>
      <w:pPr>
        <w:pStyle w:val="Compact"/>
        <w:numPr>
          <w:ilvl w:val="0"/>
          <w:numId w:val="1008"/>
        </w:numPr>
      </w:pPr>
      <w:r>
        <w:t xml:space="preserve">HD: High Divide</w:t>
      </w:r>
    </w:p>
    <w:bookmarkEnd w:id="18"/>
    <w:bookmarkStart w:id="20" w:name="loading-the-data"/>
    <w:p>
      <w:pPr>
        <w:pStyle w:val="Heading1"/>
      </w:pPr>
      <w:r>
        <w:t xml:space="preserve">Loading the Data</w:t>
      </w:r>
    </w:p>
    <w:bookmarkStart w:id="19" w:name="step-1-import-and-prepare-the-data"/>
    <w:p>
      <w:pPr>
        <w:pStyle w:val="Heading3"/>
      </w:pPr>
      <w:r>
        <w:t xml:space="preserve">Step 1: Import and Prepare the Data</w:t>
      </w:r>
    </w:p>
    <w:p>
      <w:pPr>
        <w:pStyle w:val="SourceCode"/>
      </w:pP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darlingtonia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"darlingtonia.csv"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the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(darlingtonia)</w:t>
      </w:r>
      <w:r>
        <w:br/>
      </w:r>
      <w:r>
        <w:rPr>
          <w:rStyle w:val="DocumentationTok"/>
        </w:rPr>
        <w:t xml:space="preserve">## # A tibble: 6 × 11</w:t>
      </w:r>
      <w:r>
        <w:br/>
      </w:r>
      <w:r>
        <w:rPr>
          <w:rStyle w:val="DocumentationTok"/>
        </w:rPr>
        <w:t xml:space="preserve">##   site  height mouth_diam tube_diam keel_diam wing1_length wing2_length</w:t>
      </w:r>
      <w:r>
        <w:br/>
      </w:r>
      <w:r>
        <w:rPr>
          <w:rStyle w:val="DocumentationTok"/>
        </w:rPr>
        <w:t xml:space="preserve">##   &lt;chr&gt;  &lt;dbl&gt;      &lt;dbl&gt;     &lt;dbl&gt;     &lt;dbl&gt;        &lt;dbl&gt;        &lt;dbl&gt;</w:t>
      </w:r>
      <w:r>
        <w:br/>
      </w:r>
      <w:r>
        <w:rPr>
          <w:rStyle w:val="DocumentationTok"/>
        </w:rPr>
        <w:t xml:space="preserve">## 1 TJH      654       38.4      16.6       6.4           85           76</w:t>
      </w:r>
      <w:r>
        <w:br/>
      </w:r>
      <w:r>
        <w:rPr>
          <w:rStyle w:val="DocumentationTok"/>
        </w:rPr>
        <w:t xml:space="preserve">## 2 TJH      413       22.2      17.2       5.9           55           26</w:t>
      </w:r>
      <w:r>
        <w:br/>
      </w:r>
      <w:r>
        <w:rPr>
          <w:rStyle w:val="DocumentationTok"/>
        </w:rPr>
        <w:t xml:space="preserve">## 3 TJH      610       31.2      19.9       6.7           62           60</w:t>
      </w:r>
      <w:r>
        <w:br/>
      </w:r>
      <w:r>
        <w:rPr>
          <w:rStyle w:val="DocumentationTok"/>
        </w:rPr>
        <w:t xml:space="preserve">## 4 TJH      546       34.4      20.8       6.3           84           79</w:t>
      </w:r>
      <w:r>
        <w:br/>
      </w:r>
      <w:r>
        <w:rPr>
          <w:rStyle w:val="DocumentationTok"/>
        </w:rPr>
        <w:t xml:space="preserve">## 5 TJH      665       30.5      20.4       6.6           60           51</w:t>
      </w:r>
      <w:r>
        <w:br/>
      </w:r>
      <w:r>
        <w:rPr>
          <w:rStyle w:val="DocumentationTok"/>
        </w:rPr>
        <w:t xml:space="preserve">## 6 TJH      665       33.6      19.5       6.6           84           66</w:t>
      </w:r>
      <w:r>
        <w:br/>
      </w:r>
      <w:r>
        <w:rPr>
          <w:rStyle w:val="DocumentationTok"/>
        </w:rPr>
        <w:t xml:space="preserve">## # ℹ 4 more variables: wingsprea &lt;dbl&gt;, hoodmass_g &lt;dbl&gt;, tubemass_g &lt;dbl&gt;,</w:t>
      </w:r>
      <w:r>
        <w:br/>
      </w:r>
      <w:r>
        <w:rPr>
          <w:rStyle w:val="DocumentationTok"/>
        </w:rPr>
        <w:t xml:space="preserve">## #   wingmass_g &lt;dbl&gt;</w:t>
      </w:r>
      <w:r>
        <w:br/>
      </w:r>
      <w:r>
        <w:br/>
      </w: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(site,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"n_plants"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# A tibble: 4 × 2</w:t>
      </w:r>
      <w:r>
        <w:br/>
      </w:r>
      <w:r>
        <w:rPr>
          <w:rStyle w:val="DocumentationTok"/>
        </w:rPr>
        <w:t xml:space="preserve">##   site  n_plants</w:t>
      </w:r>
      <w:r>
        <w:br/>
      </w:r>
      <w:r>
        <w:rPr>
          <w:rStyle w:val="DocumentationTok"/>
        </w:rPr>
        <w:t xml:space="preserve">##   &lt;chr&gt;    &lt;int&gt;</w:t>
      </w:r>
      <w:r>
        <w:br/>
      </w:r>
      <w:r>
        <w:rPr>
          <w:rStyle w:val="DocumentationTok"/>
        </w:rPr>
        <w:t xml:space="preserve">## 1 DG          25</w:t>
      </w:r>
      <w:r>
        <w:br/>
      </w:r>
      <w:r>
        <w:rPr>
          <w:rStyle w:val="DocumentationTok"/>
        </w:rPr>
        <w:t xml:space="preserve">## 2 HD          12</w:t>
      </w:r>
      <w:r>
        <w:br/>
      </w:r>
      <w:r>
        <w:rPr>
          <w:rStyle w:val="DocumentationTok"/>
        </w:rPr>
        <w:t xml:space="preserve">## 3 LEH         25</w:t>
      </w:r>
      <w:r>
        <w:br/>
      </w:r>
      <w:r>
        <w:rPr>
          <w:rStyle w:val="DocumentationTok"/>
        </w:rPr>
        <w:t xml:space="preserve">## 4 TJH         25</w:t>
      </w:r>
    </w:p>
    <w:bookmarkEnd w:id="19"/>
    <w:bookmarkEnd w:id="20"/>
    <w:bookmarkStart w:id="25" w:name="exploring-the-raw-data"/>
    <w:p>
      <w:pPr>
        <w:pStyle w:val="Heading1"/>
      </w:pPr>
      <w:r>
        <w:t xml:space="preserve">Exploring the Raw Data</w:t>
      </w:r>
    </w:p>
    <w:bookmarkStart w:id="21" w:name="initial-data-exploration"/>
    <w:p>
      <w:pPr>
        <w:pStyle w:val="Heading2"/>
      </w:pPr>
      <w:r>
        <w:t xml:space="preserve">Initial Data Exploration</w:t>
      </w:r>
    </w:p>
    <w:p>
      <w:pPr>
        <w:pStyle w:val="FirstParagraph"/>
      </w:pPr>
      <w:r>
        <w:t xml:space="preserve">Before any analysis, we should</w:t>
      </w:r>
      <w:r>
        <w:t xml:space="preserve"> </w:t>
      </w:r>
      <w:r>
        <w:rPr>
          <w:b/>
          <w:bCs/>
        </w:rPr>
        <w:t xml:space="preserve">always look at our data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Check for outliers</w:t>
      </w:r>
    </w:p>
    <w:p>
      <w:pPr>
        <w:pStyle w:val="Compact"/>
        <w:numPr>
          <w:ilvl w:val="0"/>
          <w:numId w:val="1009"/>
        </w:numPr>
      </w:pPr>
      <w:r>
        <w:t xml:space="preserve">Examine distributions</w:t>
      </w:r>
    </w:p>
    <w:p>
      <w:pPr>
        <w:pStyle w:val="Compact"/>
        <w:numPr>
          <w:ilvl w:val="0"/>
          <w:numId w:val="1009"/>
        </w:numPr>
      </w:pPr>
      <w:r>
        <w:t xml:space="preserve">Look for patterns by site</w:t>
      </w:r>
    </w:p>
    <w:p>
      <w:pPr>
        <w:pStyle w:val="Compact"/>
        <w:numPr>
          <w:ilvl w:val="0"/>
          <w:numId w:val="1009"/>
        </w:numPr>
      </w:pPr>
      <w:r>
        <w:t xml:space="preserve">Understand variable scales</w:t>
      </w:r>
    </w:p>
    <w:p>
      <w:pPr>
        <w:pStyle w:val="FirstParagraph"/>
      </w:pPr>
      <w:r>
        <w:rPr>
          <w:b/>
          <w:bCs/>
        </w:rPr>
        <w:t xml:space="preserve">Key observations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Variables measured in different units (mm vs. g)</w:t>
      </w:r>
    </w:p>
    <w:p>
      <w:pPr>
        <w:pStyle w:val="Compact"/>
        <w:numPr>
          <w:ilvl w:val="0"/>
          <w:numId w:val="1010"/>
        </w:numPr>
      </w:pPr>
      <w:r>
        <w:t xml:space="preserve">Different ranges: height (hundreds) vs. biomass (fractions)</w:t>
      </w:r>
    </w:p>
    <w:p>
      <w:pPr>
        <w:pStyle w:val="Compact"/>
        <w:numPr>
          <w:ilvl w:val="0"/>
          <w:numId w:val="1010"/>
        </w:numPr>
      </w:pPr>
      <w:r>
        <w:t xml:space="preserve">Need to standardize before PCA!</w:t>
      </w:r>
    </w:p>
    <w:bookmarkEnd w:id="21"/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16_01_lecture_powerpoint_files/figure-docx/explore_data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7" w:name="the-problem-of-different-scales"/>
    <w:p>
      <w:pPr>
        <w:pStyle w:val="Heading1"/>
      </w:pPr>
      <w:r>
        <w:t xml:space="preserve">The Problem of Different Scales</w:t>
      </w:r>
    </w:p>
    <w:bookmarkStart w:id="26" w:name="why-standardization-matters"/>
    <w:p>
      <w:pPr>
        <w:pStyle w:val="Heading3"/>
      </w:pPr>
      <w:r>
        <w:t xml:space="preserve">Why Standardization Matters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Without standardization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Variables with larger values (like height in mm) would dominate</w:t>
      </w:r>
      <w:r>
        <w:t xml:space="preserve"> </w:t>
      </w:r>
      <w:r>
        <w:t xml:space="preserve">the analysis over variables with smaller values (like biomass in</w:t>
      </w:r>
      <w:r>
        <w:t xml:space="preserve"> </w:t>
      </w:r>
      <w:r>
        <w:t xml:space="preserve">g).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Example from data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Height: mean ≈ 600 mm, range 322-845 mm -</w:t>
      </w:r>
    </w:p>
    <w:p>
      <w:pPr>
        <w:pStyle w:val="Compact"/>
        <w:numPr>
          <w:ilvl w:val="1"/>
          <w:numId w:val="1013"/>
        </w:numPr>
      </w:pPr>
      <w:r>
        <w:t xml:space="preserve">Wing mass: mean ≈ 0.16 g, range 0.02-5.00 g</w:t>
      </w:r>
    </w:p>
    <w:p>
      <w:pPr>
        <w:pStyle w:val="Compact"/>
        <w:numPr>
          <w:ilvl w:val="0"/>
          <w:numId w:val="1011"/>
        </w:numPr>
      </w:pPr>
      <w:r>
        <w:t xml:space="preserve">calculated distances without standardizing, height would have 1000×</w:t>
      </w:r>
      <w:r>
        <w:t xml:space="preserve"> </w:t>
      </w:r>
      <w:r>
        <w:t xml:space="preserve">more influence than wing mass!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Solution: Z-score standardization</w:t>
      </w:r>
    </w:p>
    <w:p>
      <w:pPr>
        <w:pStyle w:val="Compact"/>
        <w:numPr>
          <w:ilvl w:val="1"/>
          <w:numId w:val="1014"/>
        </w:numPr>
      </w:pP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t>s</m:t>
            </m:r>
          </m:den>
        </m:f>
      </m:oMath>
    </w:p>
    <w:p>
      <w:pPr>
        <w:pStyle w:val="Compact"/>
        <w:numPr>
          <w:ilvl w:val="0"/>
          <w:numId w:val="1011"/>
        </w:numPr>
      </w:pPr>
      <w:r>
        <w:t xml:space="preserve">transforms each variable to:</w:t>
      </w:r>
    </w:p>
    <w:p>
      <w:pPr>
        <w:pStyle w:val="Compact"/>
        <w:numPr>
          <w:ilvl w:val="1"/>
          <w:numId w:val="1015"/>
        </w:numPr>
      </w:pPr>
      <w:r>
        <w:t xml:space="preserve">Mean = 0</w:t>
      </w:r>
    </w:p>
    <w:p>
      <w:pPr>
        <w:pStyle w:val="Compact"/>
        <w:numPr>
          <w:ilvl w:val="1"/>
          <w:numId w:val="1015"/>
        </w:numPr>
      </w:pPr>
      <w:r>
        <w:t xml:space="preserve">Standard deviation = 1</w:t>
      </w:r>
    </w:p>
    <w:p>
      <w:pPr>
        <w:pStyle w:val="Compact"/>
        <w:numPr>
          <w:ilvl w:val="1"/>
          <w:numId w:val="1015"/>
        </w:numPr>
      </w:pPr>
      <w:r>
        <w:t xml:space="preserve">Units:</w:t>
      </w:r>
      <w:r>
        <w:t xml:space="preserve"> </w:t>
      </w:r>
      <w:r>
        <w:t xml:space="preserve">“standard deviations from the mean”</w:t>
      </w:r>
    </w:p>
    <w:bookmarkEnd w:id="26"/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Before standardization:</w:t>
      </w:r>
      <w:r>
        <w:t xml:space="preserve"> </w:t>
      </w:r>
      <w:r>
        <w:t xml:space="preserve">- Height dominates (larger scale)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After standardization:</w:t>
      </w:r>
    </w:p>
    <w:p>
      <w:pPr>
        <w:pStyle w:val="Compact"/>
        <w:numPr>
          <w:ilvl w:val="1"/>
          <w:numId w:val="1017"/>
        </w:numPr>
      </w:pPr>
      <w:r>
        <w:t xml:space="preserve">All variables contribute equally</w:t>
      </w:r>
    </w:p>
    <w:p>
      <w:pPr>
        <w:pStyle w:val="Compact"/>
        <w:numPr>
          <w:ilvl w:val="1"/>
          <w:numId w:val="1017"/>
        </w:numPr>
      </w:pPr>
      <w:r>
        <w:t xml:space="preserve">Measured in</w:t>
      </w:r>
      <w:r>
        <w:t xml:space="preserve"> </w:t>
      </w:r>
      <w:r>
        <w:t xml:space="preserve">“standard deviations”</w:t>
      </w:r>
    </w:p>
    <w:p>
      <w:pPr>
        <w:pStyle w:val="SourceCode"/>
      </w:pPr>
      <w:r>
        <w:rPr>
          <w:rStyle w:val="CommentTok"/>
        </w:rPr>
        <w:t xml:space="preserve"># Example: standardize height</w:t>
      </w:r>
      <w:r>
        <w:br/>
      </w:r>
      <w:r>
        <w:rPr>
          <w:rStyle w:val="NormalTok"/>
        </w:rPr>
        <w:t xml:space="preserve">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(wingmass_g),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sd_wingmass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(wingmass_g)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DocumentationTok"/>
        </w:rPr>
        <w:t xml:space="preserve">## # A tibble: 1 × 4</w:t>
      </w:r>
      <w:r>
        <w:br/>
      </w:r>
      <w:r>
        <w:rPr>
          <w:rStyle w:val="DocumentationTok"/>
        </w:rPr>
        <w:t xml:space="preserve">##   mean_height sd_height mean_wingmass sd_wingmass</w:t>
      </w:r>
      <w:r>
        <w:br/>
      </w:r>
      <w:r>
        <w:rPr>
          <w:rStyle w:val="DocumentationTok"/>
        </w:rPr>
        <w:t xml:space="preserve">##         &lt;dbl&gt;     &lt;dbl&gt;         &lt;dbl&gt;       &lt;dbl&gt;</w:t>
      </w:r>
      <w:r>
        <w:br/>
      </w:r>
      <w:r>
        <w:rPr>
          <w:rStyle w:val="DocumentationTok"/>
        </w:rPr>
        <w:t xml:space="preserve">## 1        616.      101.         0.154       0.102</w:t>
      </w:r>
      <w:r>
        <w:br/>
      </w:r>
      <w:r>
        <w:br/>
      </w:r>
      <w:r>
        <w:rPr>
          <w:rStyle w:val="CommentTok"/>
        </w:rPr>
        <w:t xml:space="preserve"># After standardization, both will have:</w:t>
      </w:r>
      <w:r>
        <w:br/>
      </w:r>
      <w:r>
        <w:rPr>
          <w:rStyle w:val="CommentTok"/>
        </w:rPr>
        <w:t xml:space="preserve"># mean = 0, sd = 1</w:t>
      </w:r>
    </w:p>
    <w:bookmarkEnd w:id="27"/>
    <w:bookmarkStart w:id="29" w:name="measuring-multivariate-distance"/>
    <w:p>
      <w:pPr>
        <w:pStyle w:val="Heading1"/>
      </w:pPr>
      <w:r>
        <w:t xml:space="preserve">Measuring Multivariate Distance</w:t>
      </w:r>
    </w:p>
    <w:bookmarkStart w:id="28" w:name="euclidean-distance-between-individuals"/>
    <w:p>
      <w:pPr>
        <w:pStyle w:val="Heading3"/>
      </w:pPr>
      <w:r>
        <w:t xml:space="preserve">Euclidean Distance Between Individuals</w:t>
      </w:r>
    </w:p>
    <w:p>
      <w:pPr>
        <w:pStyle w:val="Compact"/>
        <w:numPr>
          <w:ilvl w:val="0"/>
          <w:numId w:val="1018"/>
        </w:numPr>
      </w:pPr>
      <w:r>
        <w:t xml:space="preserve">How different are two plants?</w:t>
      </w:r>
    </w:p>
    <w:p>
      <w:pPr>
        <w:pStyle w:val="Compact"/>
        <w:numPr>
          <w:ilvl w:val="1"/>
          <w:numId w:val="1019"/>
        </w:numPr>
      </w:pPr>
      <w:r>
        <w:t xml:space="preserve">For two plants measured on multiple variables, calculate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:</w:t>
      </w:r>
    </w:p>
    <w:p>
      <w:pPr>
        <w:numPr>
          <w:ilvl w:val="2"/>
          <w:numId w:val="1020"/>
        </w:numPr>
      </w:pPr>
      <w:r>
        <w:rPr>
          <w:b/>
          <w:bCs/>
        </w:rPr>
        <w:t xml:space="preserve">For 2 variables</w:t>
      </w:r>
      <w:r>
        <w:t xml:space="preserve"> </w:t>
      </w:r>
      <w:r>
        <w:t xml:space="preserve">(height and spread):</w:t>
      </w:r>
    </w:p>
    <w:p>
      <w:pPr>
        <w:pStyle w:val="Compact"/>
        <w:numPr>
          <w:ilvl w:val="3"/>
          <w:numId w:val="1021"/>
        </w:numPr>
      </w:pP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numPr>
          <w:ilvl w:val="2"/>
          <w:numId w:val="1020"/>
        </w:numPr>
      </w:pPr>
      <w:r>
        <w:rPr>
          <w:b/>
          <w:bCs/>
        </w:rPr>
        <w:t xml:space="preserve">For n variables</w:t>
      </w:r>
      <w:r>
        <w:t xml:space="preserve">:</w:t>
      </w:r>
    </w:p>
    <w:p>
      <w:pPr>
        <w:pStyle w:val="Compact"/>
        <w:numPr>
          <w:ilvl w:val="3"/>
          <w:numId w:val="1022"/>
        </w:numPr>
      </w:pPr>
      <m:oMath>
        <m:sSub>
          <m:e>
            <m:r>
              <m:t>d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numPr>
          <w:ilvl w:val="2"/>
          <w:numId w:val="1020"/>
        </w:numPr>
      </w:pPr>
      <w:r>
        <w:t xml:space="preserve">Pythagorean theorem extended to many dimensions!</w:t>
      </w:r>
    </w:p>
    <w:p>
      <w:pPr>
        <w:numPr>
          <w:ilvl w:val="2"/>
          <w:numId w:val="1020"/>
        </w:numPr>
      </w:pPr>
      <w:r>
        <w:rPr>
          <w:b/>
          <w:bCs/>
        </w:rPr>
        <w:t xml:space="preserve">Key point</w:t>
      </w:r>
      <w:r>
        <w:t xml:space="preserve">: Distance should use</w:t>
      </w:r>
      <w:r>
        <w:t xml:space="preserve"> </w:t>
      </w:r>
      <w:r>
        <w:rPr>
          <w:i/>
          <w:iCs/>
        </w:rPr>
        <w:t xml:space="preserve">standardized</w:t>
      </w:r>
      <w:r>
        <w:t xml:space="preserve"> </w:t>
      </w:r>
      <w:r>
        <w:t xml:space="preserve">values so</w:t>
      </w:r>
      <w:r>
        <w:t xml:space="preserve"> </w:t>
      </w:r>
      <w:r>
        <w:t xml:space="preserve">all variables contribute equally</w:t>
      </w:r>
    </w:p>
    <w:bookmarkEnd w:id="28"/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Distance between plants 1 and 2 (standardized):</w:t>
      </w:r>
      <w:r>
        <w:br/>
      </w:r>
      <w:r>
        <w:rPr>
          <w:rStyle w:val="VerbatimChar"/>
        </w:rPr>
        <w:t xml:space="preserve">##  3.53 standard deviations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</w:t>
      </w:r>
      <w:r>
        <w:br/>
      </w:r>
      <w:r>
        <w:rPr>
          <w:rStyle w:val="VerbatimChar"/>
        </w:rPr>
        <w:t xml:space="preserve">## Note: Standardization uses mean and SD from ALL plants,</w:t>
      </w:r>
      <w:r>
        <w:br/>
      </w:r>
      <w:r>
        <w:rPr>
          <w:rStyle w:val="VerbatimChar"/>
        </w:rPr>
        <w:t xml:space="preserve">##  not just these two plants!</w:t>
      </w:r>
    </w:p>
    <w:bookmarkEnd w:id="29"/>
    <w:bookmarkStart w:id="38" w:name="standardizing-the-data"/>
    <w:p>
      <w:pPr>
        <w:pStyle w:val="Heading1"/>
      </w:pPr>
      <w:r>
        <w:t xml:space="preserve">Standardizing the Data</w:t>
      </w:r>
    </w:p>
    <w:bookmarkStart w:id="33" w:name="step-2-z-score-transformation"/>
    <w:p>
      <w:pPr>
        <w:pStyle w:val="Heading3"/>
      </w:pPr>
      <w:r>
        <w:t xml:space="preserve">Step 2: Z-score Transformation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16_01_lecture_powerpoint_files/figure-docx/standardize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visualizing-standardized-data"/>
    <w:p>
      <w:pPr>
        <w:pStyle w:val="Heading3"/>
      </w:pPr>
      <w:r>
        <w:t xml:space="preserve">Visualizing Standardized Data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6_01_lecture_powerpoint_files/figure-docx/scaled_comparison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43" w:name="understanding-correlations"/>
    <w:p>
      <w:pPr>
        <w:pStyle w:val="Heading1"/>
      </w:pPr>
      <w:r>
        <w:t xml:space="preserve">Understanding Correlations</w:t>
      </w:r>
    </w:p>
    <w:bookmarkStart w:id="39" w:name="why-correlations-matter-for-pca"/>
    <w:p>
      <w:pPr>
        <w:pStyle w:val="Heading3"/>
      </w:pPr>
      <w:r>
        <w:t xml:space="preserve">Why Correlations Matter for PCA</w:t>
      </w:r>
    </w:p>
    <w:p>
      <w:pPr>
        <w:pStyle w:val="Compact"/>
        <w:numPr>
          <w:ilvl w:val="0"/>
          <w:numId w:val="1023"/>
        </w:numPr>
      </w:pPr>
      <w:r>
        <w:t xml:space="preserve">PCA works best when variables are</w:t>
      </w:r>
      <w:r>
        <w:t xml:space="preserve"> </w:t>
      </w:r>
      <w:r>
        <w:rPr>
          <w:b/>
          <w:bCs/>
        </w:rPr>
        <w:t xml:space="preserve">correlated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If variables are uncorrelated → PCA provides no benefit</w:t>
      </w:r>
    </w:p>
    <w:p>
      <w:pPr>
        <w:pStyle w:val="Compact"/>
        <w:numPr>
          <w:ilvl w:val="1"/>
          <w:numId w:val="1024"/>
        </w:numPr>
      </w:pPr>
      <w:r>
        <w:t xml:space="preserve">If variables are highly correlated → PCA can reduce dimensions</w:t>
      </w:r>
      <w:r>
        <w:t xml:space="preserve"> </w:t>
      </w:r>
      <w:r>
        <w:t xml:space="preserve">effectively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 data</w:t>
      </w:r>
      <w:r>
        <w:t xml:space="preserve">, expect correlations because:</w:t>
      </w:r>
    </w:p>
    <w:p>
      <w:pPr>
        <w:pStyle w:val="Compact"/>
        <w:numPr>
          <w:ilvl w:val="1"/>
          <w:numId w:val="1025"/>
        </w:numPr>
      </w:pPr>
      <w:r>
        <w:t xml:space="preserve">Larger plants have larger measurements overall</w:t>
      </w:r>
    </w:p>
    <w:p>
      <w:pPr>
        <w:pStyle w:val="Compact"/>
        <w:numPr>
          <w:ilvl w:val="1"/>
          <w:numId w:val="1025"/>
        </w:numPr>
      </w:pPr>
      <w:r>
        <w:t xml:space="preserve">Wing dimensions likely correlate with each other</w:t>
      </w:r>
    </w:p>
    <w:p>
      <w:pPr>
        <w:pStyle w:val="Compact"/>
        <w:numPr>
          <w:ilvl w:val="1"/>
          <w:numId w:val="1025"/>
        </w:numPr>
      </w:pPr>
      <w:r>
        <w:t xml:space="preserve">Mass measurements correlate with size measurements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correlation matrix</w:t>
      </w:r>
      <w:r>
        <w:t xml:space="preserve"> </w:t>
      </w:r>
      <w:r>
        <w:t xml:space="preserve">shows relationships between all pairs of</w:t>
      </w:r>
      <w:r>
        <w:t xml:space="preserve"> </w:t>
      </w:r>
      <w:r>
        <w:t xml:space="preserve">variables.</w:t>
      </w:r>
    </w:p>
    <w:p>
      <w:pPr>
        <w:pStyle w:val="Compact"/>
        <w:numPr>
          <w:ilvl w:val="0"/>
          <w:numId w:val="1023"/>
        </w:numPr>
      </w:pPr>
      <w:r>
        <w:t xml:space="preserve">Strong correlations (positive or negative) suggest PCA will be</w:t>
      </w:r>
      <w:r>
        <w:t xml:space="preserve"> </w:t>
      </w:r>
      <w:r>
        <w:t xml:space="preserve">useful!</w:t>
      </w:r>
    </w:p>
    <w:bookmarkEnd w:id="39"/>
    <w:p>
      <w:pPr>
        <w:pStyle w:val="FirstParagraph"/>
      </w:pPr>
      <w:r>
        <w:rPr>
          <w:b/>
          <w:bCs/>
        </w:rPr>
        <w:t xml:space="preserve">Strong positive correlations</w:t>
      </w:r>
      <w:r>
        <w:t xml:space="preserve"> </w:t>
      </w:r>
      <w:r>
        <w:t xml:space="preserve">(dark blue) suggest variables measure</w:t>
      </w:r>
      <w:r>
        <w:t xml:space="preserve"> </w:t>
      </w:r>
      <w:r>
        <w:t xml:space="preserve">similar aspects of plant size/shape.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6_01_lecture_powerpoint_files/figure-docx/correlation_plot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5" w:name="correlation-matrix-details"/>
    <w:p>
      <w:pPr>
        <w:pStyle w:val="Heading1"/>
      </w:pPr>
      <w:r>
        <w:t xml:space="preserve">Correlation Matrix Details</w:t>
      </w:r>
    </w:p>
    <w:bookmarkStart w:id="44" w:name="examining-variable-relationships"/>
    <w:p>
      <w:pPr>
        <w:pStyle w:val="Heading3"/>
      </w:pPr>
      <w:r>
        <w:t xml:space="preserve">Examining Variable Relationships</w:t>
      </w:r>
    </w:p>
    <w:p>
      <w:pPr>
        <w:pStyle w:val="SourceCode"/>
      </w:pPr>
      <w:r>
        <w:rPr>
          <w:rStyle w:val="VerbatimChar"/>
        </w:rPr>
        <w:t xml:space="preserve">##              height mouth_diam tube_diam keel_diam wing1_length wing2_length</w:t>
      </w:r>
      <w:r>
        <w:br/>
      </w:r>
      <w:r>
        <w:rPr>
          <w:rStyle w:val="VerbatimChar"/>
        </w:rPr>
        <w:t xml:space="preserve">## height         1.00       0.61      0.24     -0.06         0.28         0.29</w:t>
      </w:r>
      <w:r>
        <w:br/>
      </w:r>
      <w:r>
        <w:rPr>
          <w:rStyle w:val="VerbatimChar"/>
        </w:rPr>
        <w:t xml:space="preserve">## mouth_diam     0.61       1.00     -0.05     -0.39         0.57         0.44</w:t>
      </w:r>
      <w:r>
        <w:br/>
      </w:r>
      <w:r>
        <w:rPr>
          <w:rStyle w:val="VerbatimChar"/>
        </w:rPr>
        <w:t xml:space="preserve">## tube_diam      0.24      -0.05      1.00      0.65        -0.09         0.01</w:t>
      </w:r>
      <w:r>
        <w:br/>
      </w:r>
      <w:r>
        <w:rPr>
          <w:rStyle w:val="VerbatimChar"/>
        </w:rPr>
        <w:t xml:space="preserve">## keel_diam     -0.06      -0.39      0.65      1.00        -0.35        -0.24</w:t>
      </w:r>
      <w:r>
        <w:br/>
      </w:r>
      <w:r>
        <w:rPr>
          <w:rStyle w:val="VerbatimChar"/>
        </w:rPr>
        <w:t xml:space="preserve">## wing1_length   0.28       0.57     -0.09     -0.35         1.00         0.84</w:t>
      </w:r>
      <w:r>
        <w:br/>
      </w:r>
      <w:r>
        <w:rPr>
          <w:rStyle w:val="VerbatimChar"/>
        </w:rPr>
        <w:t xml:space="preserve">## wing2_length   0.29       0.44      0.01     -0.24         0.84         1.00</w:t>
      </w:r>
      <w:r>
        <w:br/>
      </w:r>
      <w:r>
        <w:rPr>
          <w:rStyle w:val="VerbatimChar"/>
        </w:rPr>
        <w:t xml:space="preserve">## wingsprea      0.12       0.25      0.10     -0.19         0.64         0.71</w:t>
      </w:r>
      <w:r>
        <w:br/>
      </w:r>
      <w:r>
        <w:rPr>
          <w:rStyle w:val="VerbatimChar"/>
        </w:rPr>
        <w:t xml:space="preserve">## hoodmass_g     0.49       0.76     -0.11     -0.34         0.61         0.49</w:t>
      </w:r>
      <w:r>
        <w:br/>
      </w:r>
      <w:r>
        <w:rPr>
          <w:rStyle w:val="VerbatimChar"/>
        </w:rPr>
        <w:t xml:space="preserve">## tubemass_g     0.84       0.72      0.10     -0.24         0.44         0.36</w:t>
      </w:r>
      <w:r>
        <w:br/>
      </w:r>
      <w:r>
        <w:rPr>
          <w:rStyle w:val="VerbatimChar"/>
        </w:rPr>
        <w:t xml:space="preserve">## wingmass_g     0.40       0.62     -0.16     -0.36         0.76         0.69</w:t>
      </w:r>
      <w:r>
        <w:br/>
      </w:r>
      <w:r>
        <w:rPr>
          <w:rStyle w:val="VerbatimChar"/>
        </w:rPr>
        <w:t xml:space="preserve">##              wingsprea hoodmass_g tubemass_g wingmass_g</w:t>
      </w:r>
      <w:r>
        <w:br/>
      </w:r>
      <w:r>
        <w:rPr>
          <w:rStyle w:val="VerbatimChar"/>
        </w:rPr>
        <w:t xml:space="preserve">## height            0.12       0.49       0.84       0.40</w:t>
      </w:r>
      <w:r>
        <w:br/>
      </w:r>
      <w:r>
        <w:rPr>
          <w:rStyle w:val="VerbatimChar"/>
        </w:rPr>
        <w:t xml:space="preserve">## mouth_diam        0.25       0.76       0.72       0.62</w:t>
      </w:r>
      <w:r>
        <w:br/>
      </w:r>
      <w:r>
        <w:rPr>
          <w:rStyle w:val="VerbatimChar"/>
        </w:rPr>
        <w:t xml:space="preserve">## tube_diam         0.10      -0.11       0.10      -0.16</w:t>
      </w:r>
      <w:r>
        <w:br/>
      </w:r>
      <w:r>
        <w:rPr>
          <w:rStyle w:val="VerbatimChar"/>
        </w:rPr>
        <w:t xml:space="preserve">## keel_diam        -0.19      -0.34      -0.24      -0.36</w:t>
      </w:r>
      <w:r>
        <w:br/>
      </w:r>
      <w:r>
        <w:rPr>
          <w:rStyle w:val="VerbatimChar"/>
        </w:rPr>
        <w:t xml:space="preserve">## wing1_length      0.64       0.61       0.44       0.76</w:t>
      </w:r>
      <w:r>
        <w:br/>
      </w:r>
      <w:r>
        <w:rPr>
          <w:rStyle w:val="VerbatimChar"/>
        </w:rPr>
        <w:t xml:space="preserve">## wing2_length      0.71       0.49       0.36       0.69</w:t>
      </w:r>
      <w:r>
        <w:br/>
      </w:r>
      <w:r>
        <w:rPr>
          <w:rStyle w:val="VerbatimChar"/>
        </w:rPr>
        <w:t xml:space="preserve">## wingsprea         1.00       0.25       0.16       0.39</w:t>
      </w:r>
      <w:r>
        <w:br/>
      </w:r>
      <w:r>
        <w:rPr>
          <w:rStyle w:val="VerbatimChar"/>
        </w:rPr>
        <w:t xml:space="preserve">## hoodmass_g        0.25       1.00       0.76       0.80</w:t>
      </w:r>
      <w:r>
        <w:br/>
      </w:r>
      <w:r>
        <w:rPr>
          <w:rStyle w:val="VerbatimChar"/>
        </w:rPr>
        <w:t xml:space="preserve">## tubemass_g        0.16       0.76       1.00       0.63</w:t>
      </w:r>
      <w:r>
        <w:br/>
      </w:r>
      <w:r>
        <w:rPr>
          <w:rStyle w:val="VerbatimChar"/>
        </w:rPr>
        <w:t xml:space="preserve">## wingmass_g        0.39       0.80       0.63       1.00</w:t>
      </w:r>
    </w:p>
    <w:bookmarkEnd w:id="44"/>
    <w:bookmarkEnd w:id="45"/>
    <w:bookmarkStart w:id="46" w:name="key-observations"/>
    <w:p>
      <w:pPr>
        <w:pStyle w:val="Heading1"/>
      </w:pPr>
      <w:r>
        <w:t xml:space="preserve">Key Observations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Highly correlated variables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Height with tube area (r=0.89)</w:t>
      </w:r>
    </w:p>
    <w:p>
      <w:pPr>
        <w:pStyle w:val="Compact"/>
        <w:numPr>
          <w:ilvl w:val="2"/>
          <w:numId w:val="1028"/>
        </w:numPr>
      </w:pPr>
      <w:r>
        <w:t xml:space="preserve">Wing lengths with each other (r=0.80)</w:t>
      </w:r>
    </w:p>
    <w:p>
      <w:pPr>
        <w:pStyle w:val="Compact"/>
        <w:numPr>
          <w:ilvl w:val="2"/>
          <w:numId w:val="1028"/>
        </w:numPr>
      </w:pPr>
      <w:r>
        <w:t xml:space="preserve">Wing area with wing spread (r=0.81)</w:t>
      </w:r>
    </w:p>
    <w:p>
      <w:pPr>
        <w:pStyle w:val="Compact"/>
        <w:numPr>
          <w:ilvl w:val="0"/>
          <w:numId w:val="1026"/>
        </w:numPr>
      </w:pPr>
      <w:r>
        <w:t xml:space="preserve">These correlations indicate</w:t>
      </w:r>
      <w:r>
        <w:t xml:space="preserve"> </w:t>
      </w:r>
      <w:r>
        <w:rPr>
          <w:b/>
          <w:bCs/>
        </w:rPr>
        <w:t xml:space="preserve">redundancy</w:t>
      </w:r>
    </w:p>
    <w:p>
      <w:pPr>
        <w:pStyle w:val="Compact"/>
        <w:numPr>
          <w:ilvl w:val="0"/>
          <w:numId w:val="1026"/>
        </w:numPr>
      </w:pPr>
      <w:r>
        <w:t xml:space="preserve">multiple variables measuring similar things.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Moderate correlations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Most morphological variables</w:t>
      </w:r>
    </w:p>
    <w:p>
      <w:pPr>
        <w:pStyle w:val="Compact"/>
        <w:numPr>
          <w:ilvl w:val="1"/>
          <w:numId w:val="1030"/>
        </w:numPr>
      </w:pPr>
      <w:r>
        <w:t xml:space="preserve">Mass measurements with size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Lower correlations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Some specific features like keel diameter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PCA will help</w:t>
      </w:r>
      <w:r>
        <w:t xml:space="preserve"> </w:t>
      </w:r>
      <w:r>
        <w:t xml:space="preserve">by combining correlated variables into fewer</w:t>
      </w:r>
      <w:r>
        <w:t xml:space="preserve"> </w:t>
      </w:r>
      <w:r>
        <w:t xml:space="preserve">components!</w:t>
      </w:r>
    </w:p>
    <w:bookmarkEnd w:id="46"/>
    <w:bookmarkStart w:id="51" w:name="what-is-principal-component-analysis"/>
    <w:p>
      <w:pPr>
        <w:pStyle w:val="Heading1"/>
      </w:pPr>
      <w:r>
        <w:t xml:space="preserve">What is Principal Component Analysis?</w:t>
      </w:r>
    </w:p>
    <w:bookmarkStart w:id="47" w:name="the-concept-of-pca"/>
    <w:p>
      <w:pPr>
        <w:pStyle w:val="Heading3"/>
      </w:pPr>
      <w:r>
        <w:t xml:space="preserve">The Concept of PCA</w:t>
      </w:r>
    </w:p>
    <w:p>
      <w:pPr>
        <w:pStyle w:val="Compact"/>
        <w:numPr>
          <w:ilvl w:val="0"/>
          <w:numId w:val="1032"/>
        </w:numPr>
      </w:pPr>
      <w:r>
        <w:t xml:space="preserve">PCA creates new variables (components) that are: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Linear combinations</w:t>
      </w:r>
      <w:r>
        <w:t xml:space="preserve"> </w:t>
      </w:r>
      <w:r>
        <w:t xml:space="preserve">of original variables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Uncorrelated</w:t>
      </w:r>
      <w:r>
        <w:t xml:space="preserve"> </w:t>
      </w:r>
      <w:r>
        <w:t xml:space="preserve">with each other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Ordered by importance</w:t>
      </w:r>
      <w:r>
        <w:t xml:space="preserve"> </w:t>
      </w:r>
      <w:r>
        <w:t xml:space="preserve">(amount of variance explained)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 mathematical idea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For each plant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and component</w:t>
      </w:r>
      <w:r>
        <w:t xml:space="preserve"> </w:t>
      </w:r>
      <w:r>
        <w:rPr>
          <w:i/>
          <w:iCs/>
        </w:rPr>
        <w:t xml:space="preserve">k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m:oMath>
        <m:sSub>
          <m:e>
            <m:r>
              <m:t>Z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Y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32"/>
        </w:numPr>
      </w:pPr>
      <w:r>
        <w:t xml:space="preserve">Where:</w:t>
      </w:r>
    </w:p>
    <w:p>
      <w:pPr>
        <w:pStyle w:val="Compact"/>
        <w:numPr>
          <w:ilvl w:val="1"/>
          <w:numId w:val="1035"/>
        </w:numPr>
      </w:pPr>
      <m:oMath>
        <m:sSub>
          <m:e>
            <m:r>
              <m:t>Z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= score on principal component</w:t>
      </w:r>
      <w:r>
        <w:t xml:space="preserve"> </w:t>
      </w:r>
      <w:r>
        <w:rPr>
          <w:i/>
          <w:iCs/>
        </w:rPr>
        <w:t xml:space="preserve">k</w:t>
      </w:r>
    </w:p>
    <w:p>
      <w:pPr>
        <w:pStyle w:val="Compact"/>
        <w:numPr>
          <w:ilvl w:val="1"/>
          <w:numId w:val="1035"/>
        </w:numPr>
      </w:pPr>
      <m:oMath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= standardized value of original variable</w:t>
      </w:r>
      <w:r>
        <w:t xml:space="preserve"> </w:t>
      </w:r>
      <w:r>
        <w:rPr>
          <w:i/>
          <w:iCs/>
        </w:rPr>
        <w:t xml:space="preserve">j</w:t>
      </w:r>
    </w:p>
    <w:p>
      <w:pPr>
        <w:pStyle w:val="Compact"/>
        <w:numPr>
          <w:ilvl w:val="1"/>
          <w:numId w:val="1035"/>
        </w:numPr>
      </w:pP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loading (weight) of variable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on component</w:t>
      </w:r>
      <w:r>
        <w:t xml:space="preserve"> </w:t>
      </w:r>
      <w:r>
        <w:rPr>
          <w:i/>
          <w:iCs/>
        </w:rPr>
        <w:t xml:space="preserve">i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Goal</w:t>
      </w:r>
      <w:r>
        <w:t xml:space="preserve">: Find loadings that maximize variance in first component,</w:t>
      </w:r>
      <w:r>
        <w:t xml:space="preserve"> </w:t>
      </w:r>
      <w:r>
        <w:t xml:space="preserve">then second, etc.</w:t>
      </w:r>
    </w:p>
    <w:bookmarkEnd w:id="47"/>
    <w:p>
      <w:pPr>
        <w:pStyle w:val="FirstParagraph"/>
      </w:pPr>
      <w:r>
        <w:drawing>
          <wp:inline>
            <wp:extent cx="2343150" cy="2343150"/>
            <wp:effectExtent b="0" l="0" r="0" t="0"/>
            <wp:docPr descr="https://upload.wikimedia.org/wikipedia/commons/thumb/f/f5/GaussianScatterPCA.svg/500px-GaussianScatterPCA.svg.png" title="" id="49" name="Picture"/>
            <a:graphic>
              <a:graphicData uri="http://schemas.openxmlformats.org/drawingml/2006/picture">
                <pic:pic>
                  <pic:nvPicPr>
                    <pic:cNvPr descr="images/clipboard-251701527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Conceptual diagram of PCA: reducing 2 variables to 1 principal axis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The first principal axis</w:t>
      </w:r>
      <w:r>
        <w:t xml:space="preserve"> </w:t>
      </w:r>
      <w:r>
        <w:t xml:space="preserve">passes through maximum variance.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Key properties</w:t>
      </w:r>
      <w:r>
        <w:t xml:space="preserve">: - As many components as variables - First</w:t>
      </w:r>
      <w:r>
        <w:t xml:space="preserve"> </w:t>
      </w:r>
      <w:r>
        <w:t xml:space="preserve">components explain most variation - Later components explain</w:t>
      </w:r>
      <w:r>
        <w:t xml:space="preserve"> </w:t>
      </w:r>
      <w:r>
        <w:t xml:space="preserve">residual variation</w:t>
      </w:r>
    </w:p>
    <w:bookmarkEnd w:id="51"/>
    <w:bookmarkStart w:id="54" w:name="principal-components-properties"/>
    <w:p>
      <w:pPr>
        <w:pStyle w:val="Heading1"/>
      </w:pPr>
      <w:r>
        <w:t xml:space="preserve">Principal Components: Properties</w:t>
      </w:r>
    </w:p>
    <w:bookmarkStart w:id="52" w:name="understanding-components-are"/>
    <w:p>
      <w:pPr>
        <w:pStyle w:val="Heading3"/>
      </w:pPr>
      <w:r>
        <w:t xml:space="preserve">Understanding Components are: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1. Orthogonal (perpendicular)</w:t>
      </w:r>
    </w:p>
    <w:p>
      <w:pPr>
        <w:pStyle w:val="Compact"/>
        <w:numPr>
          <w:ilvl w:val="1"/>
          <w:numId w:val="1038"/>
        </w:numPr>
      </w:pPr>
      <w:r>
        <w:t xml:space="preserve">Components are uncorrelated</w:t>
      </w:r>
    </w:p>
    <w:p>
      <w:pPr>
        <w:pStyle w:val="Compact"/>
        <w:numPr>
          <w:ilvl w:val="1"/>
          <w:numId w:val="1038"/>
        </w:numPr>
      </w:pPr>
      <w:r>
        <w:t xml:space="preserve">Each captures independent information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2. Ordered by variance</w:t>
      </w:r>
    </w:p>
    <w:p>
      <w:pPr>
        <w:pStyle w:val="Compact"/>
        <w:numPr>
          <w:ilvl w:val="1"/>
          <w:numId w:val="1039"/>
        </w:numPr>
      </w:pPr>
      <w:r>
        <w:t xml:space="preserve">PC1 explains the most variance</w:t>
      </w:r>
    </w:p>
    <w:p>
      <w:pPr>
        <w:pStyle w:val="Compact"/>
        <w:numPr>
          <w:ilvl w:val="1"/>
          <w:numId w:val="1039"/>
        </w:numPr>
      </w:pPr>
      <w:r>
        <w:t xml:space="preserve">PC2 explains second most (of remaining variance)</w:t>
      </w:r>
    </w:p>
    <w:p>
      <w:pPr>
        <w:pStyle w:val="Compact"/>
        <w:numPr>
          <w:ilvl w:val="1"/>
          <w:numId w:val="1039"/>
        </w:numPr>
      </w:pPr>
      <w:r>
        <w:t xml:space="preserve">And so on…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3. Linear combinations</w:t>
      </w:r>
    </w:p>
    <w:p>
      <w:pPr>
        <w:pStyle w:val="Compact"/>
        <w:numPr>
          <w:ilvl w:val="1"/>
          <w:numId w:val="1040"/>
        </w:numPr>
      </w:pPr>
      <w:r>
        <w:t xml:space="preserve">Each component is a weighted sum of original variables</w:t>
      </w:r>
    </w:p>
    <w:p>
      <w:pPr>
        <w:pStyle w:val="Compact"/>
        <w:numPr>
          <w:ilvl w:val="1"/>
          <w:numId w:val="1040"/>
        </w:numPr>
      </w:pPr>
      <w:r>
        <w:t xml:space="preserve">Weights (loadings) show variable importance</w:t>
      </w:r>
    </w:p>
    <w:bookmarkEnd w:id="52"/>
    <w:bookmarkStart w:id="53" w:name="why-this-matters"/>
    <w:p>
      <w:pPr>
        <w:pStyle w:val="Heading3"/>
      </w:pPr>
      <w:r>
        <w:t xml:space="preserve">Why this matters: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Dimension reduction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Start with 10 correlated variables</w:t>
      </w:r>
    </w:p>
    <w:p>
      <w:pPr>
        <w:pStyle w:val="Compact"/>
        <w:numPr>
          <w:ilvl w:val="1"/>
          <w:numId w:val="1042"/>
        </w:numPr>
      </w:pPr>
      <w:r>
        <w:t xml:space="preserve">End with 2-3 uncorrelated components</w:t>
      </w:r>
    </w:p>
    <w:p>
      <w:pPr>
        <w:pStyle w:val="Compact"/>
        <w:numPr>
          <w:ilvl w:val="1"/>
          <w:numId w:val="1042"/>
        </w:numPr>
      </w:pPr>
      <w:r>
        <w:t xml:space="preserve">Retain most information with fewer dimensions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Easier interpretation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t xml:space="preserve">PC1 might represent</w:t>
      </w:r>
      <w:r>
        <w:t xml:space="preserve"> </w:t>
      </w:r>
      <w:r>
        <w:t xml:space="preserve">“overall size”</w:t>
      </w:r>
    </w:p>
    <w:p>
      <w:pPr>
        <w:pStyle w:val="Compact"/>
        <w:numPr>
          <w:ilvl w:val="1"/>
          <w:numId w:val="1043"/>
        </w:numPr>
      </w:pPr>
      <w:r>
        <w:t xml:space="preserve">PC2 might represent</w:t>
      </w:r>
      <w:r>
        <w:t xml:space="preserve"> </w:t>
      </w:r>
      <w:r>
        <w:t xml:space="preserve">“shape”</w:t>
      </w:r>
    </w:p>
    <w:p>
      <w:pPr>
        <w:pStyle w:val="Compact"/>
        <w:numPr>
          <w:ilvl w:val="1"/>
          <w:numId w:val="1043"/>
        </w:numPr>
      </w:pPr>
      <w:r>
        <w:t xml:space="preserve">Components often have biological meaning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Better for analysis</w:t>
      </w:r>
      <w:r>
        <w:t xml:space="preserve">:</w:t>
      </w:r>
    </w:p>
    <w:p>
      <w:pPr>
        <w:pStyle w:val="Compact"/>
        <w:numPr>
          <w:ilvl w:val="1"/>
          <w:numId w:val="1044"/>
        </w:numPr>
      </w:pPr>
      <w:r>
        <w:t xml:space="preserve">Can use in regression, ANOVA</w:t>
      </w:r>
    </w:p>
    <w:p>
      <w:pPr>
        <w:pStyle w:val="Compact"/>
        <w:numPr>
          <w:ilvl w:val="1"/>
          <w:numId w:val="1044"/>
        </w:numPr>
      </w:pPr>
      <w:r>
        <w:t xml:space="preserve">No multicollinearity problems</w:t>
      </w:r>
    </w:p>
    <w:p>
      <w:pPr>
        <w:pStyle w:val="Compact"/>
        <w:numPr>
          <w:ilvl w:val="1"/>
          <w:numId w:val="1044"/>
        </w:numPr>
      </w:pPr>
      <w:r>
        <w:t xml:space="preserve">Variables are standardized</w:t>
      </w:r>
    </w:p>
    <w:bookmarkEnd w:id="53"/>
    <w:bookmarkEnd w:id="54"/>
    <w:bookmarkStart w:id="56" w:name="performing-pca-in-r"/>
    <w:p>
      <w:pPr>
        <w:pStyle w:val="Heading1"/>
      </w:pPr>
      <w:r>
        <w:t xml:space="preserve">Performing PCA in R</w:t>
      </w:r>
    </w:p>
    <w:bookmarkStart w:id="55" w:name="step-3-run-the-analysis"/>
    <w:p>
      <w:pPr>
        <w:pStyle w:val="Heading3"/>
      </w:pPr>
      <w:r>
        <w:t xml:space="preserve">Step 3: Run the Analysis</w:t>
      </w:r>
    </w:p>
    <w:p>
      <w:pPr>
        <w:pStyle w:val="SourceCode"/>
      </w:pPr>
      <w:r>
        <w:rPr>
          <w:rStyle w:val="CommentTok"/>
        </w:rPr>
        <w:t xml:space="preserve"># Perform PCA using prcomp()</w:t>
      </w:r>
      <w:r>
        <w:br/>
      </w:r>
      <w:r>
        <w:rPr>
          <w:rStyle w:val="CommentTok"/>
        </w:rPr>
        <w:t xml:space="preserve"># center = TRUE: center variables (mean = 0)</w:t>
      </w:r>
      <w:r>
        <w:br/>
      </w:r>
      <w:r>
        <w:rPr>
          <w:rStyle w:val="CommentTok"/>
        </w:rPr>
        <w:t xml:space="preserve"># scale. = TRUE: scale variables (sd = 1)</w:t>
      </w:r>
      <w:r>
        <w:br/>
      </w:r>
      <w:r>
        <w:rPr>
          <w:rStyle w:val="NormalTok"/>
        </w:rPr>
        <w:t xml:space="preserve">pca_result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(darl_numeric,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What's in the result?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(pca_result)</w:t>
      </w:r>
      <w:r>
        <w:br/>
      </w:r>
      <w:r>
        <w:rPr>
          <w:rStyle w:val="DocumentationTok"/>
        </w:rPr>
        <w:t xml:space="preserve">## [1] "sdev"     "rotation" "center"   "scale"    "x"</w:t>
      </w:r>
    </w:p>
    <w:bookmarkEnd w:id="55"/>
    <w:bookmarkEnd w:id="56"/>
    <w:bookmarkStart w:id="57" w:name="understanding-the-output"/>
    <w:p>
      <w:pPr>
        <w:pStyle w:val="Heading1"/>
      </w:pPr>
      <w:r>
        <w:t xml:space="preserve">Understanding the Output</w:t>
      </w:r>
    </w:p>
    <w:p>
      <w:pPr>
        <w:pStyle w:val="SourceCode"/>
      </w:pPr>
      <w:r>
        <w:rPr>
          <w:rStyle w:val="VerbatimChar"/>
        </w:rPr>
        <w:t xml:space="preserve">## Importance of components:</w:t>
      </w:r>
      <w:r>
        <w:br/>
      </w:r>
      <w:r>
        <w:rPr>
          <w:rStyle w:val="VerbatimChar"/>
        </w:rPr>
        <w:t xml:space="preserve">##                           PC1    PC2    PC3     PC4     PC5     PC6     PC7</w:t>
      </w:r>
      <w:r>
        <w:br/>
      </w:r>
      <w:r>
        <w:rPr>
          <w:rStyle w:val="VerbatimChar"/>
        </w:rPr>
        <w:t xml:space="preserve">## Standard deviation     2.2332 1.3288 1.2354 0.75701 0.59301 0.51062 0.46177</w:t>
      </w:r>
      <w:r>
        <w:br/>
      </w:r>
      <w:r>
        <w:rPr>
          <w:rStyle w:val="VerbatimChar"/>
        </w:rPr>
        <w:t xml:space="preserve">## Proportion of Variance 0.4987 0.1766 0.1526 0.05731 0.03517 0.02607 0.02132</w:t>
      </w:r>
      <w:r>
        <w:br/>
      </w:r>
      <w:r>
        <w:rPr>
          <w:rStyle w:val="VerbatimChar"/>
        </w:rPr>
        <w:t xml:space="preserve">## Cumulative Proportion  0.4987 0.6753 0.8279 0.88521 0.92038 0.94645 0.96777</w:t>
      </w:r>
      <w:r>
        <w:br/>
      </w:r>
      <w:r>
        <w:rPr>
          <w:rStyle w:val="VerbatimChar"/>
        </w:rPr>
        <w:t xml:space="preserve">##                           PC8     PC9    PC10</w:t>
      </w:r>
      <w:r>
        <w:br/>
      </w:r>
      <w:r>
        <w:rPr>
          <w:rStyle w:val="VerbatimChar"/>
        </w:rPr>
        <w:t xml:space="preserve">## Standard deviation     0.3768 0.33982 0.25457</w:t>
      </w:r>
      <w:r>
        <w:br/>
      </w:r>
      <w:r>
        <w:rPr>
          <w:rStyle w:val="VerbatimChar"/>
        </w:rPr>
        <w:t xml:space="preserve">## Proportion of Variance 0.0142 0.01155 0.00648</w:t>
      </w:r>
      <w:r>
        <w:br/>
      </w:r>
      <w:r>
        <w:rPr>
          <w:rStyle w:val="VerbatimChar"/>
        </w:rPr>
        <w:t xml:space="preserve">## Cumulative Proportion  0.9820 0.99352 1.00000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Output components</w:t>
      </w:r>
      <w:r>
        <w:t xml:space="preserve">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sdev</w:t>
      </w:r>
      <w:r>
        <w:t xml:space="preserve">: standard deviations of each PC (square root of eigenvalues)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rotation</w:t>
      </w:r>
      <w:r>
        <w:t xml:space="preserve">: loadings matrix (how variables load on PCs)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x</w:t>
      </w:r>
      <w:r>
        <w:t xml:space="preserve">: PC scores for each observation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center</w:t>
      </w:r>
      <w:r>
        <w:t xml:space="preserve">: variable means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scale</w:t>
      </w:r>
      <w:r>
        <w:t xml:space="preserve">: variable standard deviations</w:t>
      </w:r>
    </w:p>
    <w:bookmarkEnd w:id="57"/>
    <w:bookmarkStart w:id="59" w:name="eigenvalues-and-variance-explained"/>
    <w:p>
      <w:pPr>
        <w:pStyle w:val="Heading1"/>
      </w:pPr>
      <w:r>
        <w:t xml:space="preserve">Eigenvalues and Variance Explained</w:t>
      </w:r>
    </w:p>
    <w:bookmarkStart w:id="58" w:name="how-much-variance-does-each-pc-explain"/>
    <w:p>
      <w:pPr>
        <w:pStyle w:val="Heading3"/>
      </w:pPr>
      <w:r>
        <w:t xml:space="preserve">How Much Variance Does Each PC Explain?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Eigenvalues</w:t>
      </w:r>
      <w:r>
        <w:t xml:space="preserve"> </w:t>
      </w:r>
      <w:r>
        <w:t xml:space="preserve">(</w:t>
      </w:r>
      <m:oMath>
        <m:r>
          <m:t>λ</m:t>
        </m:r>
      </m:oMath>
      <w:r>
        <w:t xml:space="preserve">) measure variance explained by each</w:t>
      </w:r>
      <w:r>
        <w:t xml:space="preserve"> </w:t>
      </w:r>
      <w:r>
        <w:t xml:space="preserve">component.</w:t>
      </w:r>
    </w:p>
    <w:p>
      <w:pPr>
        <w:pStyle w:val="Compact"/>
        <w:numPr>
          <w:ilvl w:val="0"/>
          <w:numId w:val="1046"/>
        </w:numPr>
      </w:pPr>
      <w:r>
        <w:t xml:space="preserve">The proportion of variance for PC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is:</w:t>
      </w:r>
    </w:p>
    <w:p>
      <w:pPr>
        <w:pStyle w:val="Compact"/>
        <w:numPr>
          <w:ilvl w:val="1"/>
          <w:numId w:val="1047"/>
        </w:numPr>
      </w:pPr>
      <m:oMath>
        <m:sSub>
          <m:e>
            <m:r>
              <m:rPr>
                <m:nor/>
                <m:sty m:val="p"/>
              </m:rPr>
              <m:t>Proportion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λ</m:t>
                </m:r>
              </m:e>
              <m:sub>
                <m:r>
                  <m:t>j</m:t>
                </m:r>
              </m:sub>
            </m:sSub>
          </m:num>
          <m:den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λ</m:t>
                    </m:r>
                  </m:e>
                  <m:sub>
                    <m:r>
                      <m:t>k</m:t>
                    </m:r>
                  </m:sub>
                </m:sSub>
              </m:e>
            </m:nary>
          </m:den>
        </m:f>
      </m:oMath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In practice</w:t>
      </w:r>
      <w:r>
        <w:t xml:space="preserve">:</w:t>
      </w:r>
    </w:p>
    <w:p>
      <w:pPr>
        <w:numPr>
          <w:ilvl w:val="1"/>
          <w:numId w:val="1048"/>
        </w:numPr>
      </w:pPr>
      <w:r>
        <w:t xml:space="preserve">PC1 always explains the most variance</w:t>
      </w:r>
    </w:p>
    <w:p>
      <w:pPr>
        <w:numPr>
          <w:ilvl w:val="1"/>
          <w:numId w:val="1048"/>
        </w:numPr>
      </w:pPr>
      <w:r>
        <w:t xml:space="preserve">We want the first few PCs to explain most (&gt;70%) of total</w:t>
      </w:r>
      <w:r>
        <w:t xml:space="preserve"> </w:t>
      </w:r>
      <w:r>
        <w:t xml:space="preserve">variance</w:t>
      </w:r>
    </w:p>
    <w:p>
      <w:pPr>
        <w:numPr>
          <w:ilvl w:val="1"/>
          <w:numId w:val="1048"/>
        </w:numPr>
      </w:pPr>
      <w:r>
        <w:t xml:space="preserve">allows dimension reduction</w:t>
      </w:r>
    </w:p>
    <w:bookmarkEnd w:id="58"/>
    <w:p>
      <w:pPr>
        <w:pStyle w:val="SourceCode"/>
      </w:pPr>
      <w:r>
        <w:rPr>
          <w:rStyle w:val="VerbatimChar"/>
        </w:rPr>
        <w:t xml:space="preserve">## # A tibble: 10 × 4</w:t>
      </w:r>
      <w:r>
        <w:br/>
      </w:r>
      <w:r>
        <w:rPr>
          <w:rStyle w:val="VerbatimChar"/>
        </w:rPr>
        <w:t xml:space="preserve">##    PC    Eigenvalue Proportion Cumulative</w:t>
      </w:r>
      <w:r>
        <w:br/>
      </w:r>
      <w:r>
        <w:rPr>
          <w:rStyle w:val="VerbatimChar"/>
        </w:rPr>
        <w:t xml:space="preserve">##    &lt;chr&gt;      &lt;dbl&gt;      &lt;dbl&gt;      &lt;dbl&gt;</w:t>
      </w:r>
      <w:r>
        <w:br/>
      </w:r>
      <w:r>
        <w:rPr>
          <w:rStyle w:val="VerbatimChar"/>
        </w:rPr>
        <w:t xml:space="preserve">##  1 PC1        4.99       0.499      0.499</w:t>
      </w:r>
      <w:r>
        <w:br/>
      </w:r>
      <w:r>
        <w:rPr>
          <w:rStyle w:val="VerbatimChar"/>
        </w:rPr>
        <w:t xml:space="preserve">##  2 PC2        1.77       0.177      0.675</w:t>
      </w:r>
      <w:r>
        <w:br/>
      </w:r>
      <w:r>
        <w:rPr>
          <w:rStyle w:val="VerbatimChar"/>
        </w:rPr>
        <w:t xml:space="preserve">##  3 PC3        1.53       0.153      0.828</w:t>
      </w:r>
      <w:r>
        <w:br/>
      </w:r>
      <w:r>
        <w:rPr>
          <w:rStyle w:val="VerbatimChar"/>
        </w:rPr>
        <w:t xml:space="preserve">##  4 PC4        0.573      0.057      0.885</w:t>
      </w:r>
      <w:r>
        <w:br/>
      </w:r>
      <w:r>
        <w:rPr>
          <w:rStyle w:val="VerbatimChar"/>
        </w:rPr>
        <w:t xml:space="preserve">##  5 PC5        0.352      0.035      0.92 </w:t>
      </w:r>
      <w:r>
        <w:br/>
      </w:r>
      <w:r>
        <w:rPr>
          <w:rStyle w:val="VerbatimChar"/>
        </w:rPr>
        <w:t xml:space="preserve">##  6 PC6        0.261      0.026      0.946</w:t>
      </w:r>
      <w:r>
        <w:br/>
      </w:r>
      <w:r>
        <w:rPr>
          <w:rStyle w:val="VerbatimChar"/>
        </w:rPr>
        <w:t xml:space="preserve">##  7 PC7        0.213      0.021      0.968</w:t>
      </w:r>
      <w:r>
        <w:br/>
      </w:r>
      <w:r>
        <w:rPr>
          <w:rStyle w:val="VerbatimChar"/>
        </w:rPr>
        <w:t xml:space="preserve">##  8 PC8        0.142      0.014      0.982</w:t>
      </w:r>
      <w:r>
        <w:br/>
      </w:r>
      <w:r>
        <w:rPr>
          <w:rStyle w:val="VerbatimChar"/>
        </w:rPr>
        <w:t xml:space="preserve">##  9 PC9        0.115      0.012      0.994</w:t>
      </w:r>
      <w:r>
        <w:br/>
      </w:r>
      <w:r>
        <w:rPr>
          <w:rStyle w:val="VerbatimChar"/>
        </w:rPr>
        <w:t xml:space="preserve">## 10 PC10       0.065      0.006      1</w:t>
      </w:r>
    </w:p>
    <w:bookmarkEnd w:id="59"/>
    <w:bookmarkStart w:id="64" w:name="scree-plot-choosing-components"/>
    <w:p>
      <w:pPr>
        <w:pStyle w:val="Heading1"/>
      </w:pPr>
      <w:r>
        <w:t xml:space="preserve">Scree Plot: Choosing Components</w:t>
      </w:r>
    </w:p>
    <w:bookmarkStart w:id="60" w:name="how-many-components-to-use"/>
    <w:p>
      <w:pPr>
        <w:pStyle w:val="Heading3"/>
      </w:pPr>
      <w:r>
        <w:t xml:space="preserve">How Many Components to Use?</w:t>
      </w:r>
    </w:p>
    <w:p>
      <w:pPr>
        <w:pStyle w:val="Compact"/>
        <w:numPr>
          <w:ilvl w:val="0"/>
          <w:numId w:val="104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scree plot</w:t>
      </w:r>
      <w:r>
        <w:t xml:space="preserve"> </w:t>
      </w:r>
      <w:r>
        <w:t xml:space="preserve">shows variance explained by each component.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How to read it</w:t>
      </w:r>
      <w:r>
        <w:t xml:space="preserve">:</w:t>
      </w:r>
    </w:p>
    <w:p>
      <w:pPr>
        <w:pStyle w:val="Compact"/>
        <w:numPr>
          <w:ilvl w:val="1"/>
          <w:numId w:val="1050"/>
        </w:numPr>
      </w:pPr>
      <w:r>
        <w:t xml:space="preserve">Look for an</w:t>
      </w:r>
      <w:r>
        <w:t xml:space="preserve"> </w:t>
      </w:r>
      <w:r>
        <w:t xml:space="preserve">“elbow”</w:t>
      </w:r>
      <w:r>
        <w:t xml:space="preserve"> </w:t>
      </w:r>
      <w:r>
        <w:t xml:space="preserve">- sharp change in slope</w:t>
      </w:r>
    </w:p>
    <w:p>
      <w:pPr>
        <w:pStyle w:val="Compact"/>
        <w:numPr>
          <w:ilvl w:val="1"/>
          <w:numId w:val="1050"/>
        </w:numPr>
      </w:pPr>
      <w:r>
        <w:t xml:space="preserve">Keep components before the elbow</w:t>
      </w:r>
    </w:p>
    <w:p>
      <w:pPr>
        <w:pStyle w:val="Compact"/>
        <w:numPr>
          <w:ilvl w:val="1"/>
          <w:numId w:val="1050"/>
        </w:numPr>
      </w:pPr>
      <w:r>
        <w:t xml:space="preserve">Discard components in the</w:t>
      </w:r>
      <w:r>
        <w:t xml:space="preserve"> </w:t>
      </w:r>
      <w:r>
        <w:t xml:space="preserve">“scree”</w:t>
      </w:r>
      <w:r>
        <w:t xml:space="preserve"> </w:t>
      </w:r>
      <w:r>
        <w:t xml:space="preserve">(rubble)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In this data</w:t>
      </w:r>
      <w:r>
        <w:t xml:space="preserve">:</w:t>
      </w:r>
    </w:p>
    <w:p>
      <w:pPr>
        <w:pStyle w:val="Compact"/>
        <w:numPr>
          <w:ilvl w:val="1"/>
          <w:numId w:val="1051"/>
        </w:numPr>
      </w:pPr>
      <w:r>
        <w:t xml:space="preserve">PC1 explains 49.9% of variance</w:t>
      </w:r>
    </w:p>
    <w:p>
      <w:pPr>
        <w:pStyle w:val="Compact"/>
        <w:numPr>
          <w:ilvl w:val="1"/>
          <w:numId w:val="1051"/>
        </w:numPr>
      </w:pPr>
      <w:r>
        <w:t xml:space="preserve">PC2 explains 17.7%</w:t>
      </w:r>
    </w:p>
    <w:p>
      <w:pPr>
        <w:pStyle w:val="Compact"/>
        <w:numPr>
          <w:ilvl w:val="1"/>
          <w:numId w:val="1051"/>
        </w:numPr>
      </w:pPr>
      <w:r>
        <w:t xml:space="preserve">PC3 explains 15.3%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First 3 PCs explain 77.3% of variance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Decision</w:t>
      </w:r>
      <w:r>
        <w:t xml:space="preserve">: Use PC1, PC2, and PC3 for interpretation.</w:t>
      </w:r>
    </w:p>
    <w:p>
      <w:pPr>
        <w:pStyle w:val="Compact"/>
        <w:numPr>
          <w:ilvl w:val="0"/>
          <w:numId w:val="1049"/>
        </w:numPr>
      </w:pPr>
      <w:r>
        <w:t xml:space="preserve">remaining 7 components explain 17.1% (mostly noise).</w:t>
      </w:r>
    </w:p>
    <w:bookmarkEnd w:id="60"/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16_01_lecture_powerpoint_files/figure-docx/scree_plot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6" w:name="understanding-loadings"/>
    <w:p>
      <w:pPr>
        <w:pStyle w:val="Heading1"/>
      </w:pPr>
      <w:r>
        <w:t xml:space="preserve">Understanding Loadings</w:t>
      </w:r>
    </w:p>
    <w:bookmarkStart w:id="65" w:name="what-are-loadings"/>
    <w:p>
      <w:pPr>
        <w:pStyle w:val="Heading3"/>
      </w:pPr>
      <w:r>
        <w:t xml:space="preserve">What are Loadings?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Loadings</w:t>
      </w:r>
      <w:r>
        <w:t xml:space="preserve"> </w:t>
      </w:r>
      <w:r>
        <w:t xml:space="preserve">are the weights (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that show how each original</w:t>
      </w:r>
      <w:r>
        <w:t xml:space="preserve"> </w:t>
      </w:r>
      <w:r>
        <w:t xml:space="preserve">variable contributes to each principal component.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For PC1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  <m:r>
              <m:t>p</m:t>
            </m:r>
          </m:sub>
        </m:sSub>
        <m:sSub>
          <m:e>
            <m:r>
              <m:t>Y</m:t>
            </m:r>
          </m:e>
          <m:sub>
            <m:r>
              <m:t>p</m:t>
            </m:r>
          </m:sub>
        </m:sSub>
      </m:oMath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Interpreting loadings</w:t>
      </w:r>
      <w:r>
        <w:t xml:space="preserve">: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Large positive loading</w:t>
      </w:r>
      <w:r>
        <w:t xml:space="preserve">: variable increases with PC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Large negative loading</w:t>
      </w:r>
      <w:r>
        <w:t xml:space="preserve">: variable decreases with PC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Near-zero loading</w:t>
      </w:r>
      <w:r>
        <w:t xml:space="preserve">: variable unimportant for PC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Guidelines</w:t>
      </w:r>
      <w:r>
        <w:t xml:space="preserve">:</w:t>
      </w:r>
    </w:p>
    <w:p>
      <w:pPr>
        <w:pStyle w:val="Compact"/>
        <w:numPr>
          <w:ilvl w:val="1"/>
          <w:numId w:val="1055"/>
        </w:numPr>
      </w:pPr>
      <w:r>
        <w:t xml:space="preserve">Loadings &gt; 0.3 or &lt; -0.3 are worth considering</w:t>
      </w:r>
    </w:p>
    <w:p>
      <w:pPr>
        <w:pStyle w:val="Compact"/>
        <w:numPr>
          <w:ilvl w:val="1"/>
          <w:numId w:val="1055"/>
        </w:numPr>
      </w:pPr>
      <w:r>
        <w:t xml:space="preserve">Loadings &gt; 0.5 or &lt; -0.5 are important</w:t>
      </w:r>
    </w:p>
    <w:p>
      <w:pPr>
        <w:pStyle w:val="Compact"/>
        <w:numPr>
          <w:ilvl w:val="1"/>
          <w:numId w:val="1055"/>
        </w:numPr>
      </w:pPr>
      <w:r>
        <w:t xml:space="preserve">Sign (+ or -) can flip; patterns matter more</w:t>
      </w:r>
    </w:p>
    <w:bookmarkEnd w:id="65"/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PC1 loadings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Most variables have similar positive values</w:t>
      </w:r>
    </w:p>
    <w:p>
      <w:pPr>
        <w:pStyle w:val="Compact"/>
        <w:numPr>
          <w:ilvl w:val="1"/>
          <w:numId w:val="1057"/>
        </w:numPr>
      </w:pPr>
      <w:r>
        <w:t xml:space="preserve">All ~0.31 to 0.40 except keel (-0.18) and tube (-0.002)</w:t>
      </w:r>
    </w:p>
    <w:p>
      <w:pPr>
        <w:pStyle w:val="Compact"/>
        <w:numPr>
          <w:ilvl w:val="1"/>
          <w:numId w:val="1057"/>
        </w:numPr>
      </w:pPr>
      <w:r>
        <w:t xml:space="preserve">Suggests PC1 measures</w:t>
      </w:r>
      <w:r>
        <w:t xml:space="preserve"> </w:t>
      </w:r>
      <w:r>
        <w:t xml:space="preserve">“overall size”</w:t>
      </w:r>
    </w:p>
    <w:p>
      <w:pPr>
        <w:pStyle w:val="SourceCode"/>
      </w:pPr>
      <w:r>
        <w:rPr>
          <w:rStyle w:val="VerbatimChar"/>
        </w:rPr>
        <w:t xml:space="preserve">##                 PC1    PC2    PC3</w:t>
      </w:r>
      <w:r>
        <w:br/>
      </w:r>
      <w:r>
        <w:rPr>
          <w:rStyle w:val="VerbatimChar"/>
        </w:rPr>
        <w:t xml:space="preserve">## height       -0.278 -0.449  0.198</w:t>
      </w:r>
      <w:r>
        <w:br/>
      </w:r>
      <w:r>
        <w:rPr>
          <w:rStyle w:val="VerbatimChar"/>
        </w:rPr>
        <w:t xml:space="preserve">## mouth_diam   -0.369 -0.110  0.214</w:t>
      </w:r>
      <w:r>
        <w:br/>
      </w:r>
      <w:r>
        <w:rPr>
          <w:rStyle w:val="VerbatimChar"/>
        </w:rPr>
        <w:t xml:space="preserve">## tube_diam     0.040 -0.602 -0.390</w:t>
      </w:r>
      <w:r>
        <w:br/>
      </w:r>
      <w:r>
        <w:rPr>
          <w:rStyle w:val="VerbatimChar"/>
        </w:rPr>
        <w:t xml:space="preserve">## keel_diam     0.202 -0.491 -0.328</w:t>
      </w:r>
      <w:r>
        <w:br/>
      </w:r>
      <w:r>
        <w:rPr>
          <w:rStyle w:val="VerbatimChar"/>
        </w:rPr>
        <w:t xml:space="preserve">## wing1_length -0.375  0.171 -0.280</w:t>
      </w:r>
      <w:r>
        <w:br/>
      </w:r>
      <w:r>
        <w:rPr>
          <w:rStyle w:val="VerbatimChar"/>
        </w:rPr>
        <w:t xml:space="preserve">## wing2_length -0.342  0.131 -0.415</w:t>
      </w:r>
      <w:r>
        <w:br/>
      </w:r>
      <w:r>
        <w:rPr>
          <w:rStyle w:val="VerbatimChar"/>
        </w:rPr>
        <w:t xml:space="preserve">## wingsprea    -0.239  0.156 -0.549</w:t>
      </w:r>
      <w:r>
        <w:br/>
      </w:r>
      <w:r>
        <w:rPr>
          <w:rStyle w:val="VerbatimChar"/>
        </w:rPr>
        <w:t xml:space="preserve">## hoodmass_g   -0.385 -0.057  0.185</w:t>
      </w:r>
      <w:r>
        <w:br/>
      </w:r>
      <w:r>
        <w:rPr>
          <w:rStyle w:val="VerbatimChar"/>
        </w:rPr>
        <w:t xml:space="preserve">## tubemass_g   -0.355 -0.320  0.263</w:t>
      </w:r>
      <w:r>
        <w:br/>
      </w:r>
      <w:r>
        <w:rPr>
          <w:rStyle w:val="VerbatimChar"/>
        </w:rPr>
        <w:t xml:space="preserve">## wingmass_g   -0.393  0.080 -0.007</w:t>
      </w:r>
    </w:p>
    <w:bookmarkEnd w:id="66"/>
    <w:bookmarkStart w:id="70" w:name="interpreting-pc1-overall-size"/>
    <w:p>
      <w:pPr>
        <w:pStyle w:val="Heading1"/>
      </w:pPr>
      <w:r>
        <w:t xml:space="preserve">Interpreting PC1: Overall Size</w:t>
      </w:r>
    </w:p>
    <w:p>
      <w:pPr>
        <w:pStyle w:val="Compact"/>
        <w:numPr>
          <w:ilvl w:val="0"/>
          <w:numId w:val="1058"/>
        </w:numPr>
      </w:pPr>
      <w:r>
        <w:t xml:space="preserve">PC1 Interpretation - Looking at PC1 loadings: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Key patterns</w:t>
      </w:r>
      <w:r>
        <w:t xml:space="preserve">:</w:t>
      </w:r>
    </w:p>
    <w:p>
      <w:pPr>
        <w:pStyle w:val="Compact"/>
        <w:numPr>
          <w:ilvl w:val="0"/>
          <w:numId w:val="1058"/>
        </w:numPr>
      </w:pPr>
      <w:r>
        <w:t xml:space="preserve">Most variables load positively and similarly: - Height: 0.310 -</w:t>
      </w:r>
      <w:r>
        <w:t xml:space="preserve"> </w:t>
      </w:r>
      <w:r>
        <w:t xml:space="preserve">Mouth diameter: 0.400</w:t>
      </w:r>
    </w:p>
    <w:p>
      <w:pPr>
        <w:pStyle w:val="Compact"/>
        <w:numPr>
          <w:ilvl w:val="1"/>
          <w:numId w:val="1059"/>
        </w:numPr>
      </w:pPr>
      <w:r>
        <w:t xml:space="preserve">Wing lengths: 0.386, 0.372</w:t>
      </w:r>
    </w:p>
    <w:p>
      <w:pPr>
        <w:pStyle w:val="Compact"/>
        <w:numPr>
          <w:ilvl w:val="1"/>
          <w:numId w:val="1059"/>
        </w:numPr>
      </w:pPr>
      <w:r>
        <w:t xml:space="preserve">Wing spread: 0.256</w:t>
      </w:r>
    </w:p>
    <w:p>
      <w:pPr>
        <w:pStyle w:val="Compact"/>
        <w:numPr>
          <w:ilvl w:val="1"/>
          <w:numId w:val="1059"/>
        </w:numPr>
      </w:pPr>
      <w:r>
        <w:t xml:space="preserve">Biomass: 0.397, 0.380, 0.230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Exception</w:t>
      </w:r>
      <w:r>
        <w:t xml:space="preserve">: Keel diameter (-0.177) and tube diameter (~0)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Biological meaning</w:t>
      </w:r>
      <w:r>
        <w:t xml:space="preserve">: PC1 represents</w:t>
      </w:r>
      <w:r>
        <w:t xml:space="preserve"> </w:t>
      </w:r>
      <w:r>
        <w:rPr>
          <w:b/>
          <w:bCs/>
        </w:rPr>
        <w:t xml:space="preserve">overall plant size</w:t>
      </w:r>
    </w:p>
    <w:p>
      <w:pPr>
        <w:pStyle w:val="Compact"/>
        <w:numPr>
          <w:ilvl w:val="1"/>
          <w:numId w:val="1060"/>
        </w:numPr>
      </w:pPr>
      <w:r>
        <w:t xml:space="preserve">most measurements scale together (bigger plants have bigger</w:t>
      </w:r>
      <w:r>
        <w:t xml:space="preserve"> </w:t>
      </w:r>
      <w:r>
        <w:t xml:space="preserve">everything).</w:t>
      </w:r>
    </w:p>
    <w:p>
      <w:pPr>
        <w:pStyle w:val="SourceCode"/>
      </w:pP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Variable     Loading</w:t>
      </w:r>
      <w:r>
        <w:br/>
      </w:r>
      <w:r>
        <w:rPr>
          <w:rStyle w:val="VerbatimChar"/>
        </w:rPr>
        <w:t xml:space="preserve">##    &lt;chr&gt;          &lt;dbl&gt;</w:t>
      </w:r>
      <w:r>
        <w:br/>
      </w:r>
      <w:r>
        <w:rPr>
          <w:rStyle w:val="VerbatimChar"/>
        </w:rPr>
        <w:t xml:space="preserve">##  1 wingmass_g   -0.393 </w:t>
      </w:r>
      <w:r>
        <w:br/>
      </w:r>
      <w:r>
        <w:rPr>
          <w:rStyle w:val="VerbatimChar"/>
        </w:rPr>
        <w:t xml:space="preserve">##  2 hoodmass_g   -0.385 </w:t>
      </w:r>
      <w:r>
        <w:br/>
      </w:r>
      <w:r>
        <w:rPr>
          <w:rStyle w:val="VerbatimChar"/>
        </w:rPr>
        <w:t xml:space="preserve">##  3 wing1_length -0.375 </w:t>
      </w:r>
      <w:r>
        <w:br/>
      </w:r>
      <w:r>
        <w:rPr>
          <w:rStyle w:val="VerbatimChar"/>
        </w:rPr>
        <w:t xml:space="preserve">##  4 mouth_diam   -0.369 </w:t>
      </w:r>
      <w:r>
        <w:br/>
      </w:r>
      <w:r>
        <w:rPr>
          <w:rStyle w:val="VerbatimChar"/>
        </w:rPr>
        <w:t xml:space="preserve">##  5 tubemass_g   -0.355 </w:t>
      </w:r>
      <w:r>
        <w:br/>
      </w:r>
      <w:r>
        <w:rPr>
          <w:rStyle w:val="VerbatimChar"/>
        </w:rPr>
        <w:t xml:space="preserve">##  6 wing2_length -0.342 </w:t>
      </w:r>
      <w:r>
        <w:br/>
      </w:r>
      <w:r>
        <w:rPr>
          <w:rStyle w:val="VerbatimChar"/>
        </w:rPr>
        <w:t xml:space="preserve">##  7 height       -0.278 </w:t>
      </w:r>
      <w:r>
        <w:br/>
      </w:r>
      <w:r>
        <w:rPr>
          <w:rStyle w:val="VerbatimChar"/>
        </w:rPr>
        <w:t xml:space="preserve">##  8 wingsprea    -0.239 </w:t>
      </w:r>
      <w:r>
        <w:br/>
      </w:r>
      <w:r>
        <w:rPr>
          <w:rStyle w:val="VerbatimChar"/>
        </w:rPr>
        <w:t xml:space="preserve">##  9 keel_diam     0.202 </w:t>
      </w:r>
      <w:r>
        <w:br/>
      </w:r>
      <w:r>
        <w:rPr>
          <w:rStyle w:val="VerbatimChar"/>
        </w:rPr>
        <w:t xml:space="preserve">## 10 tube_diam     0.0402</w:t>
      </w:r>
    </w:p>
    <w:p>
      <w:pPr>
        <w:pStyle w:val="Compact"/>
        <w:numPr>
          <w:ilvl w:val="0"/>
          <w:numId w:val="1061"/>
        </w:numPr>
      </w:pPr>
      <w:r>
        <w:t xml:space="preserve">High PC1 → large plants</w:t>
      </w:r>
    </w:p>
    <w:p>
      <w:pPr>
        <w:pStyle w:val="Compact"/>
        <w:numPr>
          <w:ilvl w:val="0"/>
          <w:numId w:val="1061"/>
        </w:numPr>
      </w:pPr>
      <w:r>
        <w:t xml:space="preserve">Low PC1 → small plants</w:t>
      </w:r>
    </w:p>
    <w:p>
      <w:pPr>
        <w:pStyle w:val="FirstParagraph"/>
      </w:pPr>
      <w:r>
        <w:drawing>
          <wp:inline>
            <wp:extent cx="4876800" cy="60960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16_01_lecture_powerpoint_files/figure-docx/pc1_loading_plo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5" w:name="interpreting-pc2-shape-contrast"/>
    <w:p>
      <w:pPr>
        <w:pStyle w:val="Heading1"/>
      </w:pPr>
      <w:r>
        <w:t xml:space="preserve">Interpreting PC2: Shape Contrast</w:t>
      </w:r>
    </w:p>
    <w:bookmarkStart w:id="71" w:name="pc2-interpretation"/>
    <w:p>
      <w:pPr>
        <w:pStyle w:val="Heading3"/>
      </w:pPr>
      <w:r>
        <w:t xml:space="preserve">PC2 Interpretation</w:t>
      </w:r>
    </w:p>
    <w:p>
      <w:pPr>
        <w:pStyle w:val="Compact"/>
        <w:numPr>
          <w:ilvl w:val="0"/>
          <w:numId w:val="1062"/>
        </w:numPr>
      </w:pPr>
      <w:r>
        <w:t xml:space="preserve">Looking at PC2 loadings: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Key patterns</w:t>
      </w:r>
      <w:r>
        <w:t xml:space="preserve">:</w:t>
      </w:r>
    </w:p>
    <w:p>
      <w:pPr>
        <w:pStyle w:val="Compact"/>
        <w:numPr>
          <w:ilvl w:val="1"/>
          <w:numId w:val="1063"/>
        </w:numPr>
      </w:pPr>
      <w:r>
        <w:t xml:space="preserve">Height: -0.419 (negative, moderate)</w:t>
      </w:r>
    </w:p>
    <w:p>
      <w:pPr>
        <w:pStyle w:val="Compact"/>
        <w:numPr>
          <w:ilvl w:val="1"/>
          <w:numId w:val="1063"/>
        </w:numPr>
      </w:pPr>
      <w:r>
        <w:t xml:space="preserve">Mouth: -0.250 (negative, moderate)</w:t>
      </w:r>
    </w:p>
    <w:p>
      <w:pPr>
        <w:pStyle w:val="Compact"/>
        <w:numPr>
          <w:ilvl w:val="1"/>
          <w:numId w:val="1063"/>
        </w:numPr>
      </w:pPr>
      <w:r>
        <w:t xml:space="preserve">Wing measurements: positive (0.275-0.434)</w:t>
      </w:r>
    </w:p>
    <w:p>
      <w:pPr>
        <w:pStyle w:val="Compact"/>
        <w:numPr>
          <w:ilvl w:val="1"/>
          <w:numId w:val="1063"/>
        </w:numPr>
      </w:pPr>
      <w:r>
        <w:t xml:space="preserve">Wing spread: 0.434 (positive, strong)</w:t>
      </w:r>
    </w:p>
    <w:p>
      <w:pPr>
        <w:pStyle w:val="Compact"/>
        <w:numPr>
          <w:ilvl w:val="1"/>
          <w:numId w:val="1063"/>
        </w:numPr>
      </w:pPr>
      <w:r>
        <w:t xml:space="preserve">Biomass: mostly negative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Biological meaning</w:t>
      </w:r>
      <w:r>
        <w:t xml:space="preserve">: PC2 represents</w:t>
      </w:r>
      <w:r>
        <w:t xml:space="preserve"> </w:t>
      </w:r>
      <w:r>
        <w:rPr>
          <w:b/>
          <w:bCs/>
        </w:rPr>
        <w:t xml:space="preserve">shape trade-offs</w:t>
      </w:r>
    </w:p>
    <w:p>
      <w:pPr>
        <w:pStyle w:val="Compact"/>
        <w:numPr>
          <w:ilvl w:val="1"/>
          <w:numId w:val="1064"/>
        </w:numPr>
      </w:pPr>
      <w:r>
        <w:t xml:space="preserve">tall narrow pitchers vs. short wide pitchers with large wings.</w:t>
      </w:r>
    </w:p>
    <w:p>
      <w:pPr>
        <w:pStyle w:val="SourceCode"/>
      </w:pP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Variable     Loading</w:t>
      </w:r>
      <w:r>
        <w:br/>
      </w:r>
      <w:r>
        <w:rPr>
          <w:rStyle w:val="VerbatimChar"/>
        </w:rPr>
        <w:t xml:space="preserve">##    &lt;chr&gt;          &lt;dbl&gt;</w:t>
      </w:r>
      <w:r>
        <w:br/>
      </w:r>
      <w:r>
        <w:rPr>
          <w:rStyle w:val="VerbatimChar"/>
        </w:rPr>
        <w:t xml:space="preserve">##  1 tube_diam    -0.602 </w:t>
      </w:r>
      <w:r>
        <w:br/>
      </w:r>
      <w:r>
        <w:rPr>
          <w:rStyle w:val="VerbatimChar"/>
        </w:rPr>
        <w:t xml:space="preserve">##  2 keel_diam    -0.491 </w:t>
      </w:r>
      <w:r>
        <w:br/>
      </w:r>
      <w:r>
        <w:rPr>
          <w:rStyle w:val="VerbatimChar"/>
        </w:rPr>
        <w:t xml:space="preserve">##  3 height       -0.449 </w:t>
      </w:r>
      <w:r>
        <w:br/>
      </w:r>
      <w:r>
        <w:rPr>
          <w:rStyle w:val="VerbatimChar"/>
        </w:rPr>
        <w:t xml:space="preserve">##  4 tubemass_g   -0.320 </w:t>
      </w:r>
      <w:r>
        <w:br/>
      </w:r>
      <w:r>
        <w:rPr>
          <w:rStyle w:val="VerbatimChar"/>
        </w:rPr>
        <w:t xml:space="preserve">##  5 wing1_length  0.171 </w:t>
      </w:r>
      <w:r>
        <w:br/>
      </w:r>
      <w:r>
        <w:rPr>
          <w:rStyle w:val="VerbatimChar"/>
        </w:rPr>
        <w:t xml:space="preserve">##  6 wingsprea     0.156 </w:t>
      </w:r>
      <w:r>
        <w:br/>
      </w:r>
      <w:r>
        <w:rPr>
          <w:rStyle w:val="VerbatimChar"/>
        </w:rPr>
        <w:t xml:space="preserve">##  7 wing2_length  0.131 </w:t>
      </w:r>
      <w:r>
        <w:br/>
      </w:r>
      <w:r>
        <w:rPr>
          <w:rStyle w:val="VerbatimChar"/>
        </w:rPr>
        <w:t xml:space="preserve">##  8 mouth_diam   -0.110 </w:t>
      </w:r>
      <w:r>
        <w:br/>
      </w:r>
      <w:r>
        <w:rPr>
          <w:rStyle w:val="VerbatimChar"/>
        </w:rPr>
        <w:t xml:space="preserve">##  9 wingmass_g    0.0800</w:t>
      </w:r>
      <w:r>
        <w:br/>
      </w:r>
      <w:r>
        <w:rPr>
          <w:rStyle w:val="VerbatimChar"/>
        </w:rPr>
        <w:t xml:space="preserve">## 10 hoodmass_g   -0.0575</w:t>
      </w:r>
    </w:p>
    <w:bookmarkEnd w:id="71"/>
    <w:p>
      <w:pPr>
        <w:pStyle w:val="Compact"/>
        <w:numPr>
          <w:ilvl w:val="0"/>
          <w:numId w:val="1065"/>
        </w:numPr>
      </w:pPr>
      <w:r>
        <w:t xml:space="preserve">High PC2 → short plants with large wings</w:t>
      </w:r>
    </w:p>
    <w:p>
      <w:pPr>
        <w:pStyle w:val="Compact"/>
        <w:numPr>
          <w:ilvl w:val="0"/>
          <w:numId w:val="1065"/>
        </w:numPr>
      </w:pPr>
      <w:r>
        <w:t xml:space="preserve">Low PC2 → tall narrow plants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16_01_lecture_powerpoint_files/figure-docx/pc2_loading_plot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80" w:name="interpreting-pc3"/>
    <w:p>
      <w:pPr>
        <w:pStyle w:val="Heading1"/>
      </w:pPr>
      <w:r>
        <w:t xml:space="preserve">Interpreting PC3</w:t>
      </w:r>
    </w:p>
    <w:bookmarkStart w:id="76" w:name="pc3-interpretation"/>
    <w:p>
      <w:pPr>
        <w:pStyle w:val="Heading3"/>
      </w:pPr>
      <w:r>
        <w:t xml:space="preserve">PC3 Interpretation</w:t>
      </w:r>
    </w:p>
    <w:p>
      <w:pPr>
        <w:pStyle w:val="Compact"/>
        <w:numPr>
          <w:ilvl w:val="0"/>
          <w:numId w:val="1066"/>
        </w:numPr>
      </w:pPr>
      <w:r>
        <w:t xml:space="preserve">Looking at PC3 loadings: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Key patterns</w:t>
      </w:r>
      <w:r>
        <w:t xml:space="preserve">:</w:t>
      </w:r>
    </w:p>
    <w:p>
      <w:pPr>
        <w:pStyle w:val="Compact"/>
        <w:numPr>
          <w:ilvl w:val="0"/>
          <w:numId w:val="1066"/>
        </w:numPr>
      </w:pPr>
      <w:r>
        <w:t xml:space="preserve">Dominated by:</w:t>
      </w:r>
    </w:p>
    <w:p>
      <w:pPr>
        <w:pStyle w:val="Compact"/>
        <w:numPr>
          <w:ilvl w:val="1"/>
          <w:numId w:val="1067"/>
        </w:numPr>
      </w:pPr>
      <w:r>
        <w:t xml:space="preserve">Tube diameter: 0.743 (very strong positive)</w:t>
      </w:r>
    </w:p>
    <w:p>
      <w:pPr>
        <w:pStyle w:val="Compact"/>
        <w:numPr>
          <w:ilvl w:val="1"/>
          <w:numId w:val="1067"/>
        </w:numPr>
      </w:pPr>
      <w:r>
        <w:t xml:space="preserve">Keel diameter: 0.576 (strong positive)</w:t>
      </w:r>
    </w:p>
    <w:p>
      <w:pPr>
        <w:pStyle w:val="Compact"/>
        <w:numPr>
          <w:ilvl w:val="1"/>
          <w:numId w:val="1067"/>
        </w:numPr>
      </w:pPr>
      <w:r>
        <w:t xml:space="preserve">Most other variables near zero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Biological meaning</w:t>
      </w:r>
      <w:r>
        <w:t xml:space="preserve">: PC3 represents</w:t>
      </w:r>
      <w:r>
        <w:t xml:space="preserve"> </w:t>
      </w:r>
      <w:r>
        <w:rPr>
          <w:b/>
          <w:bCs/>
        </w:rPr>
        <w:t xml:space="preserve">tube girth</w:t>
      </w:r>
    </w:p>
    <w:p>
      <w:pPr>
        <w:pStyle w:val="Compact"/>
        <w:numPr>
          <w:ilvl w:val="1"/>
          <w:numId w:val="1068"/>
        </w:numPr>
      </w:pPr>
      <w:r>
        <w:t xml:space="preserve">width/diameter of tube structure independent of height or wing</w:t>
      </w:r>
      <w:r>
        <w:t xml:space="preserve"> </w:t>
      </w:r>
      <w:r>
        <w:t xml:space="preserve">size.</w:t>
      </w:r>
    </w:p>
    <w:p>
      <w:pPr>
        <w:pStyle w:val="Compact"/>
        <w:numPr>
          <w:ilvl w:val="1"/>
          <w:numId w:val="1068"/>
        </w:numPr>
      </w:pPr>
      <w:r>
        <w:t xml:space="preserve">Plants with high PC3 scores =</w:t>
      </w:r>
      <w:r>
        <w:t xml:space="preserve"> </w:t>
      </w:r>
      <w:r>
        <w:rPr>
          <w:b/>
          <w:bCs/>
        </w:rPr>
        <w:t xml:space="preserve">fat tubes</w:t>
      </w:r>
      <w:r>
        <w:t xml:space="preserve">, allowing to trap</w:t>
      </w:r>
      <w:r>
        <w:t xml:space="preserve"> </w:t>
      </w:r>
      <w:r>
        <w:t xml:space="preserve">larger prey?</w:t>
      </w:r>
    </w:p>
    <w:p>
      <w:pPr>
        <w:pStyle w:val="SourceCode"/>
      </w:pPr>
      <w:r>
        <w:rPr>
          <w:rStyle w:val="VerbatimChar"/>
        </w:rPr>
        <w:t xml:space="preserve">## # A tibble: 10 × 2</w:t>
      </w:r>
      <w:r>
        <w:br/>
      </w:r>
      <w:r>
        <w:rPr>
          <w:rStyle w:val="VerbatimChar"/>
        </w:rPr>
        <w:t xml:space="preserve">##    Variable      Loading</w:t>
      </w:r>
      <w:r>
        <w:br/>
      </w:r>
      <w:r>
        <w:rPr>
          <w:rStyle w:val="VerbatimChar"/>
        </w:rPr>
        <w:t xml:space="preserve">##    &lt;chr&gt;           &lt;dbl&gt;</w:t>
      </w:r>
      <w:r>
        <w:br/>
      </w:r>
      <w:r>
        <w:rPr>
          <w:rStyle w:val="VerbatimChar"/>
        </w:rPr>
        <w:t xml:space="preserve">##  1 wingsprea    -0.549  </w:t>
      </w:r>
      <w:r>
        <w:br/>
      </w:r>
      <w:r>
        <w:rPr>
          <w:rStyle w:val="VerbatimChar"/>
        </w:rPr>
        <w:t xml:space="preserve">##  2 wing2_length -0.415  </w:t>
      </w:r>
      <w:r>
        <w:br/>
      </w:r>
      <w:r>
        <w:rPr>
          <w:rStyle w:val="VerbatimChar"/>
        </w:rPr>
        <w:t xml:space="preserve">##  3 tube_diam    -0.390  </w:t>
      </w:r>
      <w:r>
        <w:br/>
      </w:r>
      <w:r>
        <w:rPr>
          <w:rStyle w:val="VerbatimChar"/>
        </w:rPr>
        <w:t xml:space="preserve">##  4 keel_diam    -0.328  </w:t>
      </w:r>
      <w:r>
        <w:br/>
      </w:r>
      <w:r>
        <w:rPr>
          <w:rStyle w:val="VerbatimChar"/>
        </w:rPr>
        <w:t xml:space="preserve">##  5 wing1_length -0.280  </w:t>
      </w:r>
      <w:r>
        <w:br/>
      </w:r>
      <w:r>
        <w:rPr>
          <w:rStyle w:val="VerbatimChar"/>
        </w:rPr>
        <w:t xml:space="preserve">##  6 tubemass_g    0.263  </w:t>
      </w:r>
      <w:r>
        <w:br/>
      </w:r>
      <w:r>
        <w:rPr>
          <w:rStyle w:val="VerbatimChar"/>
        </w:rPr>
        <w:t xml:space="preserve">##  7 mouth_diam    0.214  </w:t>
      </w:r>
      <w:r>
        <w:br/>
      </w:r>
      <w:r>
        <w:rPr>
          <w:rStyle w:val="VerbatimChar"/>
        </w:rPr>
        <w:t xml:space="preserve">##  8 height        0.198  </w:t>
      </w:r>
      <w:r>
        <w:br/>
      </w:r>
      <w:r>
        <w:rPr>
          <w:rStyle w:val="VerbatimChar"/>
        </w:rPr>
        <w:t xml:space="preserve">##  9 hoodmass_g    0.185  </w:t>
      </w:r>
      <w:r>
        <w:br/>
      </w:r>
      <w:r>
        <w:rPr>
          <w:rStyle w:val="VerbatimChar"/>
        </w:rPr>
        <w:t xml:space="preserve">## 10 wingmass_g   -0.00743</w:t>
      </w:r>
    </w:p>
    <w:bookmarkEnd w:id="76"/>
    <w:p>
      <w:pPr>
        <w:pStyle w:val="Compact"/>
        <w:numPr>
          <w:ilvl w:val="0"/>
          <w:numId w:val="1069"/>
        </w:numPr>
      </w:pPr>
      <w:r>
        <w:t xml:space="preserve">High PC3 → fat tubes</w:t>
      </w:r>
    </w:p>
    <w:p>
      <w:pPr>
        <w:pStyle w:val="Compact"/>
        <w:numPr>
          <w:ilvl w:val="0"/>
          <w:numId w:val="1069"/>
        </w:numPr>
      </w:pPr>
      <w:r>
        <w:t xml:space="preserve">Low PC3 → skinny tubes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16_01_lecture_powerpoint_files/figure-docx/pc3_loading_plot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2" w:name="principal-component-scores"/>
    <w:p>
      <w:pPr>
        <w:pStyle w:val="Heading1"/>
      </w:pPr>
      <w:r>
        <w:t xml:space="preserve">Principal Component Scores</w:t>
      </w:r>
    </w:p>
    <w:bookmarkStart w:id="81" w:name="what-are-pc-scores"/>
    <w:p>
      <w:pPr>
        <w:pStyle w:val="Heading3"/>
      </w:pPr>
      <w:r>
        <w:t xml:space="preserve">What are PC Scores?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PC scores</w:t>
      </w:r>
      <w:r>
        <w:t xml:space="preserve"> </w:t>
      </w:r>
      <w:r>
        <w:t xml:space="preserve">are values of each principal component for each</w:t>
      </w:r>
      <w:r>
        <w:t xml:space="preserve"> </w:t>
      </w:r>
      <w:r>
        <w:t xml:space="preserve">obs./plant</w:t>
      </w:r>
    </w:p>
    <w:p>
      <w:pPr>
        <w:pStyle w:val="Compact"/>
        <w:numPr>
          <w:ilvl w:val="0"/>
          <w:numId w:val="1070"/>
        </w:numPr>
      </w:pPr>
      <w:r>
        <w:t xml:space="preserve">Each plant gets a score on each PC:</w:t>
      </w:r>
    </w:p>
    <w:p>
      <w:pPr>
        <w:pStyle w:val="Compact"/>
        <w:numPr>
          <w:ilvl w:val="1"/>
          <w:numId w:val="1071"/>
        </w:numPr>
      </w:pPr>
      <w:r>
        <w:t xml:space="preserve">PC1 score = measure of size</w:t>
      </w:r>
    </w:p>
    <w:p>
      <w:pPr>
        <w:pStyle w:val="Compact"/>
        <w:numPr>
          <w:ilvl w:val="1"/>
          <w:numId w:val="1071"/>
        </w:numPr>
      </w:pPr>
      <w:r>
        <w:t xml:space="preserve">PC2 score = measure of shape</w:t>
      </w:r>
    </w:p>
    <w:p>
      <w:pPr>
        <w:pStyle w:val="Compact"/>
        <w:numPr>
          <w:ilvl w:val="1"/>
          <w:numId w:val="1071"/>
        </w:numPr>
      </w:pPr>
      <w:r>
        <w:t xml:space="preserve">PC3 score = measure of tube girth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How they’re calculated</w:t>
      </w:r>
      <w:r>
        <w:t xml:space="preserve">:</w:t>
      </w:r>
    </w:p>
    <w:p>
      <w:pPr>
        <w:pStyle w:val="Compact"/>
        <w:numPr>
          <w:ilvl w:val="0"/>
          <w:numId w:val="1070"/>
        </w:numPr>
      </w:pPr>
      <w:r>
        <w:t xml:space="preserve">For plant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on PC1:</w:t>
      </w:r>
    </w:p>
    <w:p>
      <w:pPr>
        <w:pStyle w:val="Compact"/>
        <w:numPr>
          <w:ilvl w:val="1"/>
          <w:numId w:val="1072"/>
        </w:numPr>
      </w:pPr>
      <m:oMath>
        <m:sSub>
          <m:e>
            <m:r>
              <m:rPr>
                <m:nor/>
                <m:sty m:val="p"/>
              </m:rPr>
              <m:t>PC1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0.31</m:t>
        </m:r>
        <m:r>
          <m:rPr>
            <m:sty m:val="p"/>
          </m:rPr>
          <m:t>×</m:t>
        </m:r>
        <m:r>
          <m:t>h</m:t>
        </m:r>
        <m:r>
          <m:t>e</m:t>
        </m:r>
        <m:r>
          <m:t>i</m:t>
        </m:r>
        <m:r>
          <m:t>g</m:t>
        </m:r>
        <m:r>
          <m:t>h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0.40</m:t>
        </m:r>
        <m:r>
          <m:rPr>
            <m:sty m:val="p"/>
          </m:rPr>
          <m:t>×</m:t>
        </m:r>
        <m:r>
          <m:t>m</m:t>
        </m:r>
        <m:r>
          <m:t>o</m:t>
        </m:r>
        <m:r>
          <m:t>u</m:t>
        </m:r>
        <m:r>
          <m:t>t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</w:p>
    <w:p>
      <w:pPr>
        <w:pStyle w:val="Compact"/>
        <w:numPr>
          <w:ilvl w:val="1"/>
          <w:numId w:val="1072"/>
        </w:numPr>
      </w:pPr>
      <w:r>
        <w:t xml:space="preserve">Using the standardized values and loadings we saw earlier.</w:t>
      </w:r>
    </w:p>
    <w:bookmarkEnd w:id="81"/>
    <w:p>
      <w:pPr>
        <w:pStyle w:val="SourceCode"/>
      </w:pPr>
      <w:r>
        <w:rPr>
          <w:rStyle w:val="VerbatimChar"/>
        </w:rPr>
        <w:t xml:space="preserve">## # A tibble: 10 × 5</w:t>
      </w:r>
      <w:r>
        <w:br/>
      </w:r>
      <w:r>
        <w:rPr>
          <w:rStyle w:val="VerbatimChar"/>
        </w:rPr>
        <w:t xml:space="preserve">##    plant_id site     PC1     PC2    PC3</w:t>
      </w:r>
      <w:r>
        <w:br/>
      </w:r>
      <w:r>
        <w:rPr>
          <w:rStyle w:val="VerbatimChar"/>
        </w:rPr>
        <w:t xml:space="preserve">##       &lt;int&gt; &lt;chr&gt;  &lt;dbl&gt;   &lt;dbl&gt;  &lt;dbl&gt;</w:t>
      </w:r>
      <w:r>
        <w:br/>
      </w:r>
      <w:r>
        <w:rPr>
          <w:rStyle w:val="VerbatimChar"/>
        </w:rPr>
        <w:t xml:space="preserve">##  1        1 TJH   -1.92   0.0772  1.53 </w:t>
      </w:r>
      <w:r>
        <w:br/>
      </w:r>
      <w:r>
        <w:rPr>
          <w:rStyle w:val="VerbatimChar"/>
        </w:rPr>
        <w:t xml:space="preserve">##  2        2 TJH    3.35   1.53    0.755</w:t>
      </w:r>
      <w:r>
        <w:br/>
      </w:r>
      <w:r>
        <w:rPr>
          <w:rStyle w:val="VerbatimChar"/>
        </w:rPr>
        <w:t xml:space="preserve">##  3        3 TJH    0.918 -0.0320  0.248</w:t>
      </w:r>
      <w:r>
        <w:br/>
      </w:r>
      <w:r>
        <w:rPr>
          <w:rStyle w:val="VerbatimChar"/>
        </w:rPr>
        <w:t xml:space="preserve">##  4        4 TJH   -0.983  0.236  -0.242</w:t>
      </w:r>
      <w:r>
        <w:br/>
      </w:r>
      <w:r>
        <w:rPr>
          <w:rStyle w:val="VerbatimChar"/>
        </w:rPr>
        <w:t xml:space="preserve">##  5        5 TJH    1.15  -1.02    1.54 </w:t>
      </w:r>
      <w:r>
        <w:br/>
      </w:r>
      <w:r>
        <w:rPr>
          <w:rStyle w:val="VerbatimChar"/>
        </w:rPr>
        <w:t xml:space="preserve">##  6        6 TJH   -1.37  -0.613   0.847</w:t>
      </w:r>
      <w:r>
        <w:br/>
      </w:r>
      <w:r>
        <w:rPr>
          <w:rStyle w:val="VerbatimChar"/>
        </w:rPr>
        <w:t xml:space="preserve">##  7        7 TJH   -1.50  -1.63    0.693</w:t>
      </w:r>
      <w:r>
        <w:br/>
      </w:r>
      <w:r>
        <w:rPr>
          <w:rStyle w:val="VerbatimChar"/>
        </w:rPr>
        <w:t xml:space="preserve">##  8        8 TJH   -0.651  0.121  -0.412</w:t>
      </w:r>
      <w:r>
        <w:br/>
      </w:r>
      <w:r>
        <w:rPr>
          <w:rStyle w:val="VerbatimChar"/>
        </w:rPr>
        <w:t xml:space="preserve">##  9        9 TJH    2.48  -0.0786 -0.260</w:t>
      </w:r>
      <w:r>
        <w:br/>
      </w:r>
      <w:r>
        <w:rPr>
          <w:rStyle w:val="VerbatimChar"/>
        </w:rPr>
        <w:t xml:space="preserve">## 10       10 TJH   -1.11  -1.27    2.27</w:t>
      </w:r>
    </w:p>
    <w:bookmarkEnd w:id="82"/>
    <w:bookmarkStart w:id="87" w:name="visualizing-pca-results-scores-plot"/>
    <w:p>
      <w:pPr>
        <w:pStyle w:val="Heading1"/>
      </w:pPr>
      <w:r>
        <w:t xml:space="preserve">Visualizing PCA Results: Scores Plot</w:t>
      </w:r>
    </w:p>
    <w:bookmarkStart w:id="83" w:name="ordination-of-sites"/>
    <w:p>
      <w:pPr>
        <w:pStyle w:val="Heading3"/>
      </w:pPr>
      <w:r>
        <w:t xml:space="preserve">Ordination of Sites</w:t>
      </w:r>
    </w:p>
    <w:p>
      <w:pPr>
        <w:pStyle w:val="Compact"/>
        <w:numPr>
          <w:ilvl w:val="0"/>
          <w:numId w:val="1073"/>
        </w:numPr>
      </w:pPr>
      <w:r>
        <w:t xml:space="preserve">We can plot PC scores to visualize:</w:t>
      </w:r>
    </w:p>
    <w:p>
      <w:pPr>
        <w:pStyle w:val="Compact"/>
        <w:numPr>
          <w:ilvl w:val="1"/>
          <w:numId w:val="1074"/>
        </w:numPr>
      </w:pPr>
      <w:r>
        <w:t xml:space="preserve">How plants are distributed in PC space</w:t>
      </w:r>
    </w:p>
    <w:p>
      <w:pPr>
        <w:pStyle w:val="Compact"/>
        <w:numPr>
          <w:ilvl w:val="1"/>
          <w:numId w:val="1074"/>
        </w:numPr>
      </w:pPr>
      <w:r>
        <w:t xml:space="preserve">Whether sites differ in morphology</w:t>
      </w:r>
    </w:p>
    <w:p>
      <w:pPr>
        <w:pStyle w:val="Compact"/>
        <w:numPr>
          <w:ilvl w:val="1"/>
          <w:numId w:val="1074"/>
        </w:numPr>
      </w:pPr>
      <w:r>
        <w:t xml:space="preserve">Patterns and groupings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In this plot</w:t>
      </w:r>
      <w:r>
        <w:t xml:space="preserve">:</w:t>
      </w:r>
    </w:p>
    <w:p>
      <w:pPr>
        <w:pStyle w:val="Compact"/>
        <w:numPr>
          <w:ilvl w:val="1"/>
          <w:numId w:val="1075"/>
        </w:numPr>
      </w:pPr>
      <w:r>
        <w:t xml:space="preserve">Each point = one plant</w:t>
      </w:r>
    </w:p>
    <w:p>
      <w:pPr>
        <w:pStyle w:val="Compact"/>
        <w:numPr>
          <w:ilvl w:val="1"/>
          <w:numId w:val="1075"/>
        </w:numPr>
      </w:pPr>
      <w:r>
        <w:t xml:space="preserve">Position determined by PC1 and PC2 scores</w:t>
      </w:r>
    </w:p>
    <w:p>
      <w:pPr>
        <w:pStyle w:val="Compact"/>
        <w:numPr>
          <w:ilvl w:val="1"/>
          <w:numId w:val="1075"/>
        </w:numPr>
      </w:pPr>
      <w:r>
        <w:t xml:space="preserve">Colors indicate collection site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Observations</w:t>
      </w:r>
      <w:r>
        <w:t xml:space="preserve">:</w:t>
      </w:r>
    </w:p>
    <w:p>
      <w:pPr>
        <w:pStyle w:val="Compact"/>
        <w:numPr>
          <w:ilvl w:val="1"/>
          <w:numId w:val="1076"/>
        </w:numPr>
      </w:pPr>
      <w:r>
        <w:t xml:space="preserve">Sites show some separation</w:t>
      </w:r>
    </w:p>
    <w:p>
      <w:pPr>
        <w:pStyle w:val="Compact"/>
        <w:numPr>
          <w:ilvl w:val="1"/>
          <w:numId w:val="1076"/>
        </w:numPr>
      </w:pPr>
      <w:r>
        <w:t xml:space="preserve">HD (orange) plants have lower PC1 (smaller)</w:t>
      </w:r>
    </w:p>
    <w:p>
      <w:pPr>
        <w:pStyle w:val="Compact"/>
        <w:numPr>
          <w:ilvl w:val="1"/>
          <w:numId w:val="1076"/>
        </w:numPr>
      </w:pPr>
      <w:r>
        <w:t xml:space="preserve">TJH (pink) plants variable but lower PC2</w:t>
      </w:r>
    </w:p>
    <w:p>
      <w:pPr>
        <w:pStyle w:val="Compact"/>
        <w:numPr>
          <w:ilvl w:val="1"/>
          <w:numId w:val="1076"/>
        </w:numPr>
      </w:pPr>
      <w:r>
        <w:t xml:space="preserve">Some overlap among sites</w:t>
      </w:r>
    </w:p>
    <w:p>
      <w:pPr>
        <w:pStyle w:val="Compact"/>
        <w:numPr>
          <w:ilvl w:val="0"/>
          <w:numId w:val="1073"/>
        </w:numPr>
      </w:pPr>
      <w:r>
        <w:t xml:space="preserve">This is called</w:t>
      </w:r>
      <w:r>
        <w:t xml:space="preserve"> </w:t>
      </w:r>
      <w:r>
        <w:rPr>
          <w:b/>
          <w:bCs/>
        </w:rPr>
        <w:t xml:space="preserve">ordination</w:t>
      </w:r>
      <w:r>
        <w:t xml:space="preserve"> </w:t>
      </w:r>
      <w:r>
        <w:t xml:space="preserve">- ordering objects along axes.</w:t>
      </w:r>
    </w:p>
    <w:bookmarkEnd w:id="83"/>
    <w:p>
      <w:pPr>
        <w:pStyle w:val="FirstParagraph"/>
      </w:pPr>
      <w:r>
        <w:t xml:space="preserve">The ordination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16_01_lecture_powerpoint_files/figure-docx/scores_plot_basic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1" w:name="different-visualization-of-pca-scores"/>
    <w:p>
      <w:pPr>
        <w:pStyle w:val="Heading1"/>
      </w:pPr>
      <w:r>
        <w:t xml:space="preserve">Different visualization of PCA Scores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2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6" w:name="pca-biplot-combining-scores-and-loadings"/>
    <w:p>
      <w:pPr>
        <w:pStyle w:val="Heading1"/>
      </w:pPr>
      <w:r>
        <w:t xml:space="preserve">PCA Biplot: Combining Scores and Loadings</w:t>
      </w:r>
    </w:p>
    <w:bookmarkStart w:id="92" w:name="reading-a-biplot"/>
    <w:p>
      <w:pPr>
        <w:pStyle w:val="Heading3"/>
      </w:pPr>
      <w:r>
        <w:t xml:space="preserve">Reading a Biplot</w:t>
      </w:r>
    </w:p>
    <w:p>
      <w:pPr>
        <w:pStyle w:val="Compact"/>
        <w:numPr>
          <w:ilvl w:val="0"/>
          <w:numId w:val="107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biplot</w:t>
      </w:r>
      <w:r>
        <w:t xml:space="preserve"> </w:t>
      </w:r>
      <w:r>
        <w:t xml:space="preserve">shows both: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Points</w:t>
      </w:r>
      <w:r>
        <w:t xml:space="preserve"> </w:t>
      </w:r>
      <w:r>
        <w:t xml:space="preserve">= plants (PC scores)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Arrows</w:t>
      </w:r>
      <w:r>
        <w:t xml:space="preserve"> </w:t>
      </w:r>
      <w:r>
        <w:t xml:space="preserve">= original variables (loadings)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How to interpret arrows</w:t>
      </w:r>
      <w:r>
        <w:t xml:space="preserve">: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Length</w:t>
      </w:r>
      <w:r>
        <w:t xml:space="preserve"> </w:t>
      </w:r>
      <w:r>
        <w:t xml:space="preserve">= how important the variable is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Direction</w:t>
      </w:r>
      <w:r>
        <w:t xml:space="preserve"> </w:t>
      </w:r>
      <w:r>
        <w:t xml:space="preserve">= how the variable relates to PCs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Angle between arrows</w:t>
      </w:r>
      <w:r>
        <w:t xml:space="preserve"> </w:t>
      </w:r>
      <w:r>
        <w:t xml:space="preserve">= correlation</w:t>
      </w:r>
    </w:p>
    <w:p>
      <w:pPr>
        <w:pStyle w:val="Compact"/>
        <w:numPr>
          <w:ilvl w:val="1"/>
          <w:numId w:val="1079"/>
        </w:numPr>
      </w:pPr>
      <w:r>
        <w:t xml:space="preserve">Small angle = positively correlated</w:t>
      </w:r>
    </w:p>
    <w:p>
      <w:pPr>
        <w:pStyle w:val="Compact"/>
        <w:numPr>
          <w:ilvl w:val="1"/>
          <w:numId w:val="1079"/>
        </w:numPr>
      </w:pPr>
      <w:r>
        <w:t xml:space="preserve">90° = uncorrelated</w:t>
      </w:r>
    </w:p>
    <w:p>
      <w:pPr>
        <w:pStyle w:val="Compact"/>
        <w:numPr>
          <w:ilvl w:val="1"/>
          <w:numId w:val="1079"/>
        </w:numPr>
      </w:pPr>
      <w:r>
        <w:t xml:space="preserve">180° = negatively correlated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How to interpret points</w:t>
      </w:r>
      <w:r>
        <w:t xml:space="preserve">:</w:t>
      </w:r>
    </w:p>
    <w:p>
      <w:pPr>
        <w:pStyle w:val="Compact"/>
        <w:numPr>
          <w:ilvl w:val="1"/>
          <w:numId w:val="1080"/>
        </w:numPr>
      </w:pPr>
      <w:r>
        <w:t xml:space="preserve">Plants in the direction of an arrow are high in that variable</w:t>
      </w:r>
    </w:p>
    <w:p>
      <w:pPr>
        <w:pStyle w:val="Compact"/>
        <w:numPr>
          <w:ilvl w:val="1"/>
          <w:numId w:val="1080"/>
        </w:numPr>
      </w:pPr>
      <w:r>
        <w:t xml:space="preserve">Plants opposite an arrow are low in that variable</w:t>
      </w:r>
    </w:p>
    <w:bookmarkEnd w:id="92"/>
    <w:p>
      <w:pPr>
        <w:pStyle w:val="FirstParagraph"/>
      </w:pPr>
      <w:r>
        <w:t xml:space="preserve">The plot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16_01_lecture_powerpoint_files/figure-docx/biplot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99" w:name="biplot-interpretation"/>
    <w:p>
      <w:pPr>
        <w:pStyle w:val="Heading1"/>
      </w:pPr>
      <w:r>
        <w:t xml:space="preserve">Biplot Interpretation</w:t>
      </w:r>
    </w:p>
    <w:bookmarkStart w:id="97" w:name="key-patterns-in-the-biplot"/>
    <w:p>
      <w:pPr>
        <w:pStyle w:val="Heading3"/>
      </w:pPr>
      <w:r>
        <w:t xml:space="preserve">Key Patterns in the Biplot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Variable relationships</w:t>
      </w:r>
      <w:r>
        <w:t xml:space="preserve">:</w:t>
      </w:r>
    </w:p>
    <w:p>
      <w:pPr>
        <w:pStyle w:val="Compact"/>
        <w:numPr>
          <w:ilvl w:val="1"/>
          <w:numId w:val="1082"/>
        </w:numPr>
      </w:pPr>
      <w:r>
        <w:t xml:space="preserve">Most morphological and biomass variables point together (right</w:t>
      </w:r>
      <w:r>
        <w:t xml:space="preserve"> </w:t>
      </w:r>
      <w:r>
        <w:t xml:space="preserve">and slightly down):</w:t>
      </w:r>
    </w:p>
    <w:p>
      <w:pPr>
        <w:numPr>
          <w:ilvl w:val="2"/>
          <w:numId w:val="1083"/>
        </w:numPr>
      </w:pPr>
      <w:r>
        <w:t xml:space="preserve">Height, mouth, masses - These are highly correlated</w:t>
      </w:r>
    </w:p>
    <w:p>
      <w:pPr>
        <w:numPr>
          <w:ilvl w:val="2"/>
          <w:numId w:val="1083"/>
        </w:numPr>
      </w:pPr>
      <w:r>
        <w:t xml:space="preserve">All contribute to PC1 (size)</w:t>
      </w:r>
    </w:p>
    <w:p>
      <w:pPr>
        <w:pStyle w:val="Compact"/>
        <w:numPr>
          <w:ilvl w:val="0"/>
          <w:numId w:val="1081"/>
        </w:numPr>
      </w:pPr>
      <w:r>
        <w:t xml:space="preserve">Wing variables (wing1_length, wing2_length, wingspread) point more</w:t>
      </w:r>
      <w:r>
        <w:t xml:space="preserve"> </w:t>
      </w:r>
      <w:r>
        <w:t xml:space="preserve">upward:</w:t>
      </w:r>
    </w:p>
    <w:p>
      <w:pPr>
        <w:pStyle w:val="Compact"/>
        <w:numPr>
          <w:ilvl w:val="1"/>
          <w:numId w:val="1084"/>
        </w:numPr>
      </w:pPr>
      <w:r>
        <w:t xml:space="preserve">Contribute positively to PC2</w:t>
      </w:r>
    </w:p>
    <w:p>
      <w:pPr>
        <w:pStyle w:val="Compact"/>
        <w:numPr>
          <w:ilvl w:val="2"/>
          <w:numId w:val="1085"/>
        </w:numPr>
      </w:pPr>
      <w:r>
        <w:t xml:space="preserve">Represent the</w:t>
      </w:r>
      <w:r>
        <w:t xml:space="preserve"> </w:t>
      </w:r>
      <w:r>
        <w:t xml:space="preserve">“wing dimension”</w:t>
      </w:r>
      <w:r>
        <w:t xml:space="preserve"> </w:t>
      </w:r>
      <w:r>
        <w:t xml:space="preserve">of shape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Site separation</w:t>
      </w:r>
      <w:r>
        <w:t xml:space="preserve">:</w:t>
      </w:r>
    </w:p>
    <w:p>
      <w:pPr>
        <w:numPr>
          <w:ilvl w:val="1"/>
          <w:numId w:val="1086"/>
        </w:numPr>
      </w:pPr>
      <w:r>
        <w:rPr>
          <w:b/>
          <w:bCs/>
        </w:rPr>
        <w:t xml:space="preserve">HD (blue)</w:t>
      </w:r>
      <w:r>
        <w:t xml:space="preserve">: Lower PC1, plants are smaller overall</w:t>
      </w:r>
    </w:p>
    <w:p>
      <w:pPr>
        <w:numPr>
          <w:ilvl w:val="1"/>
          <w:numId w:val="1086"/>
        </w:numPr>
      </w:pPr>
      <w:r>
        <w:rPr>
          <w:b/>
          <w:bCs/>
        </w:rPr>
        <w:t xml:space="preserve">DG (orange)</w:t>
      </w:r>
      <w:r>
        <w:t xml:space="preserve">: Higher PC1, plants are larger</w:t>
      </w:r>
    </w:p>
    <w:p>
      <w:pPr>
        <w:numPr>
          <w:ilvl w:val="1"/>
          <w:numId w:val="1086"/>
        </w:numPr>
      </w:pPr>
      <w:r>
        <w:rPr>
          <w:b/>
          <w:bCs/>
        </w:rPr>
        <w:t xml:space="preserve">TJH (yellow)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LEH (green)</w:t>
      </w:r>
      <w:r>
        <w:t xml:space="preserve">: Intermediate and variable</w:t>
      </w:r>
    </w:p>
    <w:bookmarkEnd w:id="97"/>
    <w:bookmarkStart w:id="98" w:name="biological-interpretation"/>
    <w:p>
      <w:pPr>
        <w:pStyle w:val="Heading3"/>
      </w:pPr>
      <w:r>
        <w:t xml:space="preserve">Biological Interpretation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What determines plant morphology?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Size</w:t>
      </w:r>
      <w:r>
        <w:t xml:space="preserve"> </w:t>
      </w:r>
      <w:r>
        <w:t xml:space="preserve">(PC1, 45.8% variance)</w:t>
      </w:r>
    </w:p>
    <w:p>
      <w:pPr>
        <w:numPr>
          <w:ilvl w:val="2"/>
          <w:numId w:val="1089"/>
        </w:numPr>
      </w:pPr>
      <w:r>
        <w:t xml:space="preserve">Primary source of variation</w:t>
      </w:r>
    </w:p>
    <w:p>
      <w:pPr>
        <w:numPr>
          <w:ilvl w:val="2"/>
          <w:numId w:val="1089"/>
        </w:numPr>
      </w:pPr>
      <w:r>
        <w:t xml:space="preserve">Most measurements scale together</w:t>
      </w:r>
    </w:p>
    <w:p>
      <w:pPr>
        <w:numPr>
          <w:ilvl w:val="2"/>
          <w:numId w:val="1089"/>
        </w:numPr>
      </w:pPr>
      <w:r>
        <w:t xml:space="preserve">May reflect resource availability or age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Shape trade-offs</w:t>
      </w:r>
      <w:r>
        <w:t xml:space="preserve"> </w:t>
      </w:r>
      <w:r>
        <w:t xml:space="preserve">(PC2, 16.7% variance)</w:t>
      </w:r>
    </w:p>
    <w:p>
      <w:pPr>
        <w:pStyle w:val="Compact"/>
        <w:numPr>
          <w:ilvl w:val="2"/>
          <w:numId w:val="1090"/>
        </w:numPr>
      </w:pPr>
      <w:r>
        <w:t xml:space="preserve">Tall narrow vs. short wide with large wings</w:t>
      </w:r>
    </w:p>
    <w:p>
      <w:pPr>
        <w:pStyle w:val="Compact"/>
        <w:numPr>
          <w:ilvl w:val="2"/>
          <w:numId w:val="1090"/>
        </w:numPr>
      </w:pPr>
      <w:r>
        <w:t xml:space="preserve">May reflect different trapping strategies</w:t>
      </w:r>
    </w:p>
    <w:p>
      <w:pPr>
        <w:pStyle w:val="Compact"/>
        <w:numPr>
          <w:ilvl w:val="2"/>
          <w:numId w:val="1090"/>
        </w:numPr>
      </w:pPr>
      <w:r>
        <w:t xml:space="preserve">Or developmental/environmental constraints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Tube dimensions</w:t>
      </w:r>
      <w:r>
        <w:t xml:space="preserve"> </w:t>
      </w:r>
      <w:r>
        <w:t xml:space="preserve">(PC3, 14.8% variance)</w:t>
      </w:r>
    </w:p>
    <w:p>
      <w:pPr>
        <w:pStyle w:val="Compact"/>
        <w:numPr>
          <w:ilvl w:val="2"/>
          <w:numId w:val="1091"/>
        </w:numPr>
      </w:pPr>
      <w:r>
        <w:t xml:space="preserve">Independent aspect of morphology</w:t>
      </w:r>
    </w:p>
    <w:p>
      <w:pPr>
        <w:pStyle w:val="Compact"/>
        <w:numPr>
          <w:ilvl w:val="2"/>
          <w:numId w:val="1091"/>
        </w:numPr>
      </w:pPr>
      <w:r>
        <w:t xml:space="preserve">May affect prey capture efficiency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Sites differ</w:t>
      </w:r>
      <w:r>
        <w:t xml:space="preserve"> </w:t>
      </w:r>
      <w:r>
        <w:t xml:space="preserve">primarily in overall size, with some shape</w:t>
      </w:r>
      <w:r>
        <w:t xml:space="preserve"> </w:t>
      </w:r>
      <w:r>
        <w:t xml:space="preserve">variation.</w:t>
      </w:r>
    </w:p>
    <w:bookmarkEnd w:id="98"/>
    <w:bookmarkEnd w:id="99"/>
    <w:bookmarkStart w:id="101" w:name="testing-site-differences-with-anova"/>
    <w:p>
      <w:pPr>
        <w:pStyle w:val="Heading1"/>
      </w:pPr>
      <w:r>
        <w:t xml:space="preserve">Testing Site Differences with ANOVA</w:t>
      </w:r>
    </w:p>
    <w:bookmarkStart w:id="100" w:name="step-4-statistical-analysis"/>
    <w:p>
      <w:pPr>
        <w:pStyle w:val="Heading3"/>
      </w:pPr>
      <w:r>
        <w:t xml:space="preserve">Step 4: Statistical Analysis</w:t>
      </w:r>
    </w:p>
    <w:p>
      <w:pPr>
        <w:pStyle w:val="Compact"/>
        <w:numPr>
          <w:ilvl w:val="0"/>
          <w:numId w:val="1092"/>
        </w:numPr>
      </w:pPr>
      <w:r>
        <w:t xml:space="preserve">Now that we have PC scores, we can test if sites differ: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Result</w:t>
      </w:r>
      <w:r>
        <w:t xml:space="preserve">: Sites differ significantly in PC1 (F = 9.26, P &lt;</w:t>
      </w:r>
      <w:r>
        <w:t xml:space="preserve"> </w:t>
      </w:r>
      <w:r>
        <w:t xml:space="preserve">0.001)</w:t>
      </w:r>
    </w:p>
    <w:p>
      <w:pPr>
        <w:pStyle w:val="SourceCode"/>
      </w:pPr>
      <w:r>
        <w:rPr>
          <w:rStyle w:val="CommentTok"/>
        </w:rPr>
        <w:t xml:space="preserve"># Test for site differences on PC1 (size)</w:t>
      </w:r>
      <w:r>
        <w:br/>
      </w:r>
      <w:r>
        <w:rPr>
          <w:rStyle w:val="NormalTok"/>
        </w:rPr>
        <w:t xml:space="preserve">anova_pc1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(PC1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pc_scores)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(anova_pc1)</w:t>
      </w:r>
      <w:r>
        <w:br/>
      </w:r>
      <w:r>
        <w:rPr>
          <w:rStyle w:val="DocumentationTok"/>
        </w:rPr>
        <w:t xml:space="preserve">##             Df Sum Sq Mean Sq F value   Pr(&gt;F)    </w:t>
      </w:r>
      <w:r>
        <w:br/>
      </w:r>
      <w:r>
        <w:rPr>
          <w:rStyle w:val="DocumentationTok"/>
        </w:rPr>
        <w:t xml:space="preserve">## site         3  124.3   41.44   11.29 2.75e-06 ***</w:t>
      </w:r>
      <w:r>
        <w:br/>
      </w:r>
      <w:r>
        <w:rPr>
          <w:rStyle w:val="DocumentationTok"/>
        </w:rPr>
        <w:t xml:space="preserve">## Residuals   83  304.6    3.67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br/>
      </w:r>
      <w:r>
        <w:rPr>
          <w:rStyle w:val="CommentTok"/>
        </w:rPr>
        <w:t xml:space="preserve"># Calculate means by site</w:t>
      </w:r>
      <w:r>
        <w:br/>
      </w:r>
      <w:r>
        <w:rPr>
          <w:rStyle w:val="NormalTok"/>
        </w:rPr>
        <w:t xml:space="preserve">pc_scores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mean_PC1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sd_PC1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(PC1),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DocumentationTok"/>
        </w:rPr>
        <w:t xml:space="preserve">## # A tibble: 4 × 4</w:t>
      </w:r>
      <w:r>
        <w:br/>
      </w:r>
      <w:r>
        <w:rPr>
          <w:rStyle w:val="DocumentationTok"/>
        </w:rPr>
        <w:t xml:space="preserve">##   site  mean_PC1 sd_PC1     n</w:t>
      </w:r>
      <w:r>
        <w:br/>
      </w:r>
      <w:r>
        <w:rPr>
          <w:rStyle w:val="DocumentationTok"/>
        </w:rPr>
        <w:t xml:space="preserve">##   &lt;chr&gt;    &lt;dbl&gt;  &lt;dbl&gt; &lt;int&gt;</w:t>
      </w:r>
      <w:r>
        <w:br/>
      </w:r>
      <w:r>
        <w:rPr>
          <w:rStyle w:val="DocumentationTok"/>
        </w:rPr>
        <w:t xml:space="preserve">## 1 DG      -1.02   1.38     25</w:t>
      </w:r>
      <w:r>
        <w:br/>
      </w:r>
      <w:r>
        <w:rPr>
          <w:rStyle w:val="DocumentationTok"/>
        </w:rPr>
        <w:t xml:space="preserve">## 2 HD       2.63   0.857    12</w:t>
      </w:r>
      <w:r>
        <w:br/>
      </w:r>
      <w:r>
        <w:rPr>
          <w:rStyle w:val="DocumentationTok"/>
        </w:rPr>
        <w:t xml:space="preserve">## 3 LEH     -0.659  2.61     25</w:t>
      </w:r>
      <w:r>
        <w:br/>
      </w:r>
      <w:r>
        <w:rPr>
          <w:rStyle w:val="DocumentationTok"/>
        </w:rPr>
        <w:t xml:space="preserve">## 4 TJH      0.423  1.90     25</w:t>
      </w:r>
    </w:p>
    <w:bookmarkEnd w:id="100"/>
    <w:bookmarkEnd w:id="101"/>
    <w:bookmarkStart w:id="103" w:name="anova-for-pc2-and-pc3"/>
    <w:p>
      <w:pPr>
        <w:pStyle w:val="Heading1"/>
      </w:pPr>
      <w:r>
        <w:t xml:space="preserve">ANOVA for PC2 and PC3</w:t>
      </w:r>
    </w:p>
    <w:bookmarkStart w:id="102" w:name="testing-shape-and-tube-differences"/>
    <w:p>
      <w:pPr>
        <w:pStyle w:val="Heading3"/>
      </w:pPr>
      <w:r>
        <w:t xml:space="preserve">Testing Shape and Tube Differences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Results</w:t>
      </w:r>
      <w:r>
        <w:t xml:space="preserve">:</w:t>
      </w:r>
    </w:p>
    <w:p>
      <w:pPr>
        <w:pStyle w:val="Compact"/>
        <w:numPr>
          <w:ilvl w:val="1"/>
          <w:numId w:val="1095"/>
        </w:numPr>
      </w:pPr>
      <w:r>
        <w:t xml:space="preserve">PC2 (shape): F = 5.36, P = 0.002 (significant)</w:t>
      </w:r>
    </w:p>
    <w:p>
      <w:pPr>
        <w:pStyle w:val="Compact"/>
        <w:numPr>
          <w:ilvl w:val="2"/>
          <w:numId w:val="1096"/>
        </w:numPr>
      </w:pPr>
      <w:r>
        <w:t xml:space="preserve">PC3 (tube girth): F = 1.45, P = 0.234 (not significant)</w:t>
      </w:r>
    </w:p>
    <w:p>
      <w:pPr>
        <w:pStyle w:val="SourceCode"/>
      </w:pPr>
      <w:r>
        <w:rPr>
          <w:rStyle w:val="CommentTok"/>
        </w:rPr>
        <w:t xml:space="preserve"># Test for site differences on PC2 (shape)</w:t>
      </w:r>
      <w:r>
        <w:br/>
      </w:r>
      <w:r>
        <w:rPr>
          <w:rStyle w:val="NormalTok"/>
        </w:rPr>
        <w:t xml:space="preserve">anova_pc2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(PC2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pc_scores)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(anova_pc2)</w:t>
      </w:r>
      <w:r>
        <w:br/>
      </w:r>
      <w:r>
        <w:rPr>
          <w:rStyle w:val="DocumentationTok"/>
        </w:rPr>
        <w:t xml:space="preserve">##             Df Sum Sq Mean Sq F value  Pr(&gt;F)   </w:t>
      </w:r>
      <w:r>
        <w:br/>
      </w:r>
      <w:r>
        <w:rPr>
          <w:rStyle w:val="DocumentationTok"/>
        </w:rPr>
        <w:t xml:space="preserve">## site         3  21.63   7.209   4.595 0.00502 **</w:t>
      </w:r>
      <w:r>
        <w:br/>
      </w:r>
      <w:r>
        <w:rPr>
          <w:rStyle w:val="DocumentationTok"/>
        </w:rPr>
        <w:t xml:space="preserve">## Residuals   83 130.22   1.569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CommentTok"/>
        </w:rPr>
        <w:t xml:space="preserve"># Test for site differences on PC3 (tube girth)</w:t>
      </w:r>
      <w:r>
        <w:br/>
      </w:r>
      <w:r>
        <w:rPr>
          <w:rStyle w:val="NormalTok"/>
        </w:rPr>
        <w:t xml:space="preserve">anova_pc3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(PC3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pc_scores)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(anova_pc3)</w:t>
      </w:r>
      <w:r>
        <w:br/>
      </w:r>
      <w:r>
        <w:rPr>
          <w:rStyle w:val="DocumentationTok"/>
        </w:rPr>
        <w:t xml:space="preserve">##             Df Sum Sq Mean Sq F value  Pr(&gt;F)    </w:t>
      </w:r>
      <w:r>
        <w:br/>
      </w:r>
      <w:r>
        <w:rPr>
          <w:rStyle w:val="DocumentationTok"/>
        </w:rPr>
        <w:t xml:space="preserve">## site         3  43.68  14.561    13.8 2.2e-07 ***</w:t>
      </w:r>
      <w:r>
        <w:br/>
      </w:r>
      <w:r>
        <w:rPr>
          <w:rStyle w:val="DocumentationTok"/>
        </w:rPr>
        <w:t xml:space="preserve">## Residuals   83  87.58   1.055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pc_scores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mean_PC2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(PC2),</w:t>
      </w:r>
      <w:r>
        <w:rPr>
          <w:rStyle w:val="AttributeTok"/>
        </w:rPr>
        <w:t xml:space="preserve">mean_PC3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(PC3))</w:t>
      </w:r>
      <w:r>
        <w:br/>
      </w:r>
      <w:r>
        <w:rPr>
          <w:rStyle w:val="DocumentationTok"/>
        </w:rPr>
        <w:t xml:space="preserve">## # A tibble: 4 × 3</w:t>
      </w:r>
      <w:r>
        <w:br/>
      </w:r>
      <w:r>
        <w:rPr>
          <w:rStyle w:val="DocumentationTok"/>
        </w:rPr>
        <w:t xml:space="preserve">##   site  mean_PC2 mean_PC3</w:t>
      </w:r>
      <w:r>
        <w:br/>
      </w:r>
      <w:r>
        <w:rPr>
          <w:rStyle w:val="DocumentationTok"/>
        </w:rPr>
        <w:t xml:space="preserve">##   &lt;chr&gt;    &lt;dbl&gt;    &lt;dbl&gt;</w:t>
      </w:r>
      <w:r>
        <w:br/>
      </w:r>
      <w:r>
        <w:rPr>
          <w:rStyle w:val="DocumentationTok"/>
        </w:rPr>
        <w:t xml:space="preserve">## 1 DG       0.604    0.542</w:t>
      </w:r>
      <w:r>
        <w:br/>
      </w:r>
      <w:r>
        <w:rPr>
          <w:rStyle w:val="DocumentationTok"/>
        </w:rPr>
        <w:t xml:space="preserve">## 2 HD      -0.863   -1.26 </w:t>
      </w:r>
      <w:r>
        <w:br/>
      </w:r>
      <w:r>
        <w:rPr>
          <w:rStyle w:val="DocumentationTok"/>
        </w:rPr>
        <w:t xml:space="preserve">## 3 LEH      0.155   -0.555</w:t>
      </w:r>
      <w:r>
        <w:br/>
      </w:r>
      <w:r>
        <w:rPr>
          <w:rStyle w:val="DocumentationTok"/>
        </w:rPr>
        <w:t xml:space="preserve">## 4 TJH     -0.345    0.618</w:t>
      </w:r>
    </w:p>
    <w:bookmarkEnd w:id="102"/>
    <w:bookmarkEnd w:id="103"/>
    <w:bookmarkStart w:id="111" w:name="visualizing-site-differences"/>
    <w:p>
      <w:pPr>
        <w:pStyle w:val="Heading1"/>
      </w:pPr>
      <w:r>
        <w:t xml:space="preserve">Visualizing Site Differences</w:t>
      </w:r>
    </w:p>
    <w:bookmarkStart w:id="107" w:name="box-plots-of-pc-scores"/>
    <w:p>
      <w:pPr>
        <w:pStyle w:val="Heading3"/>
      </w:pPr>
      <w:r>
        <w:t xml:space="preserve">Box Plots of PC Scores</w:t>
      </w:r>
    </w:p>
    <w:p>
      <w:pPr>
        <w:pStyle w:val="FirstParagraph"/>
      </w:pPr>
      <w:r>
        <w:rPr>
          <w:b/>
          <w:bCs/>
        </w:rPr>
        <w:t xml:space="preserve">HD plants are significantly smaller</w:t>
      </w:r>
      <w:r>
        <w:t xml:space="preserve"> </w:t>
      </w:r>
      <w:r>
        <w:t xml:space="preserve">than plants at other sites.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16_01_lecture_powerpoint_files/figure-docx/boxplots_pc1-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p>
      <w:pPr>
        <w:numPr>
          <w:ilvl w:val="0"/>
          <w:numId w:val="1097"/>
        </w:numPr>
      </w:pPr>
      <w:r>
        <w:rPr>
          <w:b/>
          <w:bCs/>
        </w:rPr>
        <w:t xml:space="preserve">TJH plants have different shapes</w:t>
      </w:r>
    </w:p>
    <w:p>
      <w:pPr>
        <w:pStyle w:val="Compact"/>
        <w:numPr>
          <w:ilvl w:val="1"/>
          <w:numId w:val="1098"/>
        </w:numPr>
      </w:pPr>
      <w:r>
        <w:t xml:space="preserve">taller and narrower with smaller wings.</w:t>
      </w:r>
    </w:p>
    <w:p>
      <w:pPr>
        <w:numPr>
          <w:ilvl w:val="0"/>
          <w:numId w:val="1000"/>
        </w:numPr>
      </w:pPr>
      <w:r>
        <w:drawing>
          <wp:inline>
            <wp:extent cx="5334000" cy="44450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16_01_lecture_powerpoint_files/figure-docx/boxplots_pc2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3" w:name="post-hoc-comparisons"/>
    <w:p>
      <w:pPr>
        <w:pStyle w:val="Heading1"/>
      </w:pPr>
      <w:r>
        <w:t xml:space="preserve">Post-hoc Comparisons</w:t>
      </w:r>
    </w:p>
    <w:bookmarkStart w:id="112" w:name="which-sites-differ"/>
    <w:p>
      <w:pPr>
        <w:pStyle w:val="Heading3"/>
      </w:pPr>
      <w:r>
        <w:t xml:space="preserve">Which Sites Differ?</w:t>
      </w:r>
    </w:p>
    <w:p>
      <w:pPr>
        <w:pStyle w:val="SourceCode"/>
      </w:pPr>
      <w:r>
        <w:rPr>
          <w:rStyle w:val="VerbatimChar"/>
        </w:rPr>
        <w:t xml:space="preserve">##  contrast  estimate    SE df t.ratio p.value</w:t>
      </w:r>
      <w:r>
        <w:br/>
      </w:r>
      <w:r>
        <w:rPr>
          <w:rStyle w:val="VerbatimChar"/>
        </w:rPr>
        <w:t xml:space="preserve">##  DG - HD     -3.651 0.673 83  -5.427 &lt;0.0001</w:t>
      </w:r>
      <w:r>
        <w:br/>
      </w:r>
      <w:r>
        <w:rPr>
          <w:rStyle w:val="VerbatimChar"/>
        </w:rPr>
        <w:t xml:space="preserve">##  DG - LEH    -0.366 0.542 83  -0.675  0.9064</w:t>
      </w:r>
      <w:r>
        <w:br/>
      </w:r>
      <w:r>
        <w:rPr>
          <w:rStyle w:val="VerbatimChar"/>
        </w:rPr>
        <w:t xml:space="preserve">##  DG - TJH    -1.447 0.542 83  -2.671  0.0442</w:t>
      </w:r>
      <w:r>
        <w:br/>
      </w:r>
      <w:r>
        <w:rPr>
          <w:rStyle w:val="VerbatimChar"/>
        </w:rPr>
        <w:t xml:space="preserve">##  HD - LEH     3.285 0.673 83   4.883 &lt;0.0001</w:t>
      </w:r>
      <w:r>
        <w:br/>
      </w:r>
      <w:r>
        <w:rPr>
          <w:rStyle w:val="VerbatimChar"/>
        </w:rPr>
        <w:t xml:space="preserve">##  HD - TJH     2.204 0.673 83   3.276  0.0082</w:t>
      </w:r>
      <w:r>
        <w:br/>
      </w:r>
      <w:r>
        <w:rPr>
          <w:rStyle w:val="VerbatimChar"/>
        </w:rPr>
        <w:t xml:space="preserve">##  LEH - TJH   -1.082 0.542 83  -1.996  0.1977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4 estimates</w:t>
      </w:r>
      <w:r>
        <w:br/>
      </w:r>
      <w:r>
        <w:rPr>
          <w:rStyle w:val="VerbatimChar"/>
        </w:rPr>
        <w:t xml:space="preserve">##  site emmean    SE df lower.CL upper.CL .group</w:t>
      </w:r>
      <w:r>
        <w:br/>
      </w:r>
      <w:r>
        <w:rPr>
          <w:rStyle w:val="VerbatimChar"/>
        </w:rPr>
        <w:t xml:space="preserve">##  DG   -1.024 0.383 83   -1.786   -0.262  a    </w:t>
      </w:r>
      <w:r>
        <w:br/>
      </w:r>
      <w:r>
        <w:rPr>
          <w:rStyle w:val="VerbatimChar"/>
        </w:rPr>
        <w:t xml:space="preserve">##  LEH  -0.659 0.383 83   -1.421    0.103  ab   </w:t>
      </w:r>
      <w:r>
        <w:br/>
      </w:r>
      <w:r>
        <w:rPr>
          <w:rStyle w:val="VerbatimChar"/>
        </w:rPr>
        <w:t xml:space="preserve">##  TJH   0.423 0.383 83   -0.339    1.185   b   </w:t>
      </w:r>
      <w:r>
        <w:br/>
      </w:r>
      <w:r>
        <w:rPr>
          <w:rStyle w:val="VerbatimChar"/>
        </w:rPr>
        <w:t xml:space="preserve">##  HD    2.626 0.553 83    1.526    3.726    c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P value adjustment: tukey method for comparing a family of 4 estimates </w:t>
      </w:r>
      <w:r>
        <w:br/>
      </w:r>
      <w:r>
        <w:rPr>
          <w:rStyle w:val="VerbatimChar"/>
        </w:rPr>
        <w:t xml:space="preserve">## significance level used: alpha = 0.05 </w:t>
      </w:r>
      <w:r>
        <w:br/>
      </w:r>
      <w:r>
        <w:rPr>
          <w:rStyle w:val="VerbatimChar"/>
        </w:rPr>
        <w:t xml:space="preserve">## NOTE: If two or more means share the same grouping symbol,</w:t>
      </w:r>
      <w:r>
        <w:br/>
      </w:r>
      <w:r>
        <w:rPr>
          <w:rStyle w:val="VerbatimChar"/>
        </w:rPr>
        <w:t xml:space="preserve">##       then we cannot show them to be different.</w:t>
      </w:r>
      <w:r>
        <w:br/>
      </w:r>
      <w:r>
        <w:rPr>
          <w:rStyle w:val="VerbatimChar"/>
        </w:rPr>
        <w:t xml:space="preserve">##       But we also did not show them to be the same.</w:t>
      </w:r>
    </w:p>
    <w:bookmarkEnd w:id="112"/>
    <w:bookmarkEnd w:id="113"/>
    <w:bookmarkStart w:id="115" w:name="distance-between-sites"/>
    <w:p>
      <w:pPr>
        <w:pStyle w:val="Heading1"/>
      </w:pPr>
      <w:r>
        <w:t xml:space="preserve">Distance Between Sites</w:t>
      </w:r>
    </w:p>
    <w:bookmarkStart w:id="114" w:name="Xd04d6f9c4cc9024a8940b772148e51fed23c60b"/>
    <w:p>
      <w:pPr>
        <w:pStyle w:val="Heading3"/>
      </w:pPr>
      <w:r>
        <w:t xml:space="preserve">Calculating Euclidean Distance Between Groups</w:t>
      </w:r>
    </w:p>
    <w:p>
      <w:pPr>
        <w:pStyle w:val="Compact"/>
        <w:numPr>
          <w:ilvl w:val="0"/>
          <w:numId w:val="1099"/>
        </w:numPr>
      </w:pPr>
      <w:r>
        <w:t xml:space="preserve">Calculate the distance between site centroids (mean PC scores):</w:t>
      </w:r>
    </w:p>
    <w:p>
      <w:pPr>
        <w:pStyle w:val="Compact"/>
        <w:numPr>
          <w:ilvl w:val="1"/>
          <w:numId w:val="1100"/>
        </w:numPr>
      </w:pP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1"/>
          <w:numId w:val="1100"/>
        </w:numPr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mean of PC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for site</w:t>
      </w:r>
      <w:r>
        <w:t xml:space="preserve"> </w:t>
      </w:r>
      <w:r>
        <w:rPr>
          <w:i/>
          <w:iCs/>
        </w:rPr>
        <w:t xml:space="preserve">k</w:t>
      </w:r>
      <w:r>
        <w:t xml:space="preserve">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Using all PCs</w:t>
      </w:r>
      <w:r>
        <w:t xml:space="preserve"> </w:t>
      </w:r>
      <w:r>
        <w:t xml:space="preserve">preserves the true Euclidean distance from the</w:t>
      </w:r>
      <w:r>
        <w:t xml:space="preserve"> </w:t>
      </w:r>
      <w:r>
        <w:t xml:space="preserve">original data.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Using just PC1-PC3</w:t>
      </w:r>
      <w:r>
        <w:t xml:space="preserve"> </w:t>
      </w:r>
      <w:r>
        <w:t xml:space="preserve">(77% of variance) gives approximate</w:t>
      </w:r>
      <w:r>
        <w:t xml:space="preserve"> </w:t>
      </w:r>
      <w:r>
        <w:t xml:space="preserve">distances.</w:t>
      </w:r>
    </w:p>
    <w:bookmarkEnd w:id="114"/>
    <w:p>
      <w:pPr>
        <w:pStyle w:val="FirstParagraph"/>
      </w:pPr>
      <w:r>
        <w:rPr>
          <w:b/>
          <w:bCs/>
        </w:rPr>
        <w:t xml:space="preserve">HD is most different</w:t>
      </w:r>
      <w:r>
        <w:t xml:space="preserve"> </w:t>
      </w:r>
      <w:r>
        <w:t xml:space="preserve">from other sites (smallest plants).</w:t>
      </w:r>
    </w:p>
    <w:p>
      <w:pPr>
        <w:pStyle w:val="SourceCode"/>
      </w:pPr>
      <w:r>
        <w:rPr>
          <w:rStyle w:val="CommentTok"/>
        </w:rPr>
        <w:t xml:space="preserve"># Calculate site centroids (means)</w:t>
      </w:r>
      <w:r>
        <w:br/>
      </w:r>
      <w:r>
        <w:rPr>
          <w:rStyle w:val="NormalTok"/>
        </w:rPr>
        <w:t xml:space="preserve">site_means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pc_scores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(PC1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PC3, mean))</w:t>
      </w:r>
      <w:r>
        <w:br/>
      </w:r>
      <w:r>
        <w:br/>
      </w:r>
      <w:r>
        <w:rPr>
          <w:rStyle w:val="NormalTok"/>
        </w:rPr>
        <w:t xml:space="preserve">site_means</w:t>
      </w:r>
      <w:r>
        <w:br/>
      </w:r>
      <w:r>
        <w:rPr>
          <w:rStyle w:val="DocumentationTok"/>
        </w:rPr>
        <w:t xml:space="preserve">## # A tibble: 4 × 4</w:t>
      </w:r>
      <w:r>
        <w:br/>
      </w:r>
      <w:r>
        <w:rPr>
          <w:rStyle w:val="DocumentationTok"/>
        </w:rPr>
        <w:t xml:space="preserve">##   site     PC1    PC2    PC3</w:t>
      </w:r>
      <w:r>
        <w:br/>
      </w:r>
      <w:r>
        <w:rPr>
          <w:rStyle w:val="DocumentationTok"/>
        </w:rPr>
        <w:t xml:space="preserve">##   &lt;chr&gt;  &lt;dbl&gt;  &lt;dbl&gt;  &lt;dbl&gt;</w:t>
      </w:r>
      <w:r>
        <w:br/>
      </w:r>
      <w:r>
        <w:rPr>
          <w:rStyle w:val="DocumentationTok"/>
        </w:rPr>
        <w:t xml:space="preserve">## 1 DG    -1.02   0.604  0.542</w:t>
      </w:r>
      <w:r>
        <w:br/>
      </w:r>
      <w:r>
        <w:rPr>
          <w:rStyle w:val="DocumentationTok"/>
        </w:rPr>
        <w:t xml:space="preserve">## 2 HD     2.63  -0.863 -1.26 </w:t>
      </w:r>
      <w:r>
        <w:br/>
      </w:r>
      <w:r>
        <w:rPr>
          <w:rStyle w:val="DocumentationTok"/>
        </w:rPr>
        <w:t xml:space="preserve">## 3 LEH   -0.659  0.155 -0.555</w:t>
      </w:r>
      <w:r>
        <w:br/>
      </w:r>
      <w:r>
        <w:rPr>
          <w:rStyle w:val="DocumentationTok"/>
        </w:rPr>
        <w:t xml:space="preserve">## 4 TJH    0.423 -0.345  0.618</w:t>
      </w:r>
      <w:r>
        <w:br/>
      </w:r>
      <w:r>
        <w:br/>
      </w:r>
      <w:r>
        <w:rPr>
          <w:rStyle w:val="CommentTok"/>
        </w:rPr>
        <w:t xml:space="preserve"># Calculate distance matrix</w:t>
      </w:r>
      <w:r>
        <w:br/>
      </w:r>
      <w:r>
        <w:rPr>
          <w:rStyle w:val="NormalTok"/>
        </w:rPr>
        <w:t xml:space="preserve">site_dist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site_means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(PC1, PC2, PC3)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site_dist</w:t>
      </w:r>
      <w:r>
        <w:br/>
      </w:r>
      <w:r>
        <w:rPr>
          <w:rStyle w:val="DocumentationTok"/>
        </w:rPr>
        <w:t xml:space="preserve">##       1     2     3</w:t>
      </w:r>
      <w:r>
        <w:br/>
      </w:r>
      <w:r>
        <w:rPr>
          <w:rStyle w:val="DocumentationTok"/>
        </w:rPr>
        <w:t xml:space="preserve">## 2 4.328            </w:t>
      </w:r>
      <w:r>
        <w:br/>
      </w:r>
      <w:r>
        <w:rPr>
          <w:rStyle w:val="DocumentationTok"/>
        </w:rPr>
        <w:t xml:space="preserve">## 3 1.241 3.511      </w:t>
      </w:r>
      <w:r>
        <w:br/>
      </w:r>
      <w:r>
        <w:rPr>
          <w:rStyle w:val="DocumentationTok"/>
        </w:rPr>
        <w:t xml:space="preserve">## 4 1.732 2.942 1.672</w:t>
      </w:r>
    </w:p>
    <w:bookmarkEnd w:id="115"/>
    <w:bookmarkStart w:id="119" w:name="visualization-of-the-distances"/>
    <w:p>
      <w:pPr>
        <w:pStyle w:val="Heading1"/>
      </w:pPr>
      <w:r>
        <w:t xml:space="preserve">Visualization of the distances</w:t>
      </w:r>
    </w:p>
    <w:p>
      <w:pPr>
        <w:pStyle w:val="SourceCode"/>
      </w:pPr>
      <w:r>
        <w:rPr>
          <w:rStyle w:val="CommentTok"/>
        </w:rPr>
        <w:t xml:space="preserve"># 1. Prepare PC Scores with Site</w:t>
      </w:r>
      <w:r>
        <w:br/>
      </w:r>
      <w:r>
        <w:rPr>
          <w:rStyle w:val="NormalTok"/>
        </w:rPr>
        <w:t xml:space="preserve">pc_scores_for_dist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(pca_result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2. Calculate the mean PC scores for each site (the site "centroids")</w:t>
      </w:r>
      <w:r>
        <w:br/>
      </w:r>
      <w:r>
        <w:rPr>
          <w:rStyle w:val="NormalTok"/>
        </w:rPr>
        <w:t xml:space="preserve">site_centroids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pc_scores_for_dist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), mean))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3. Set site names as row names BEFORE calculating distances</w:t>
      </w:r>
      <w:r>
        <w:br/>
      </w:r>
      <w:r>
        <w:rPr>
          <w:rStyle w:val="NormalTok"/>
        </w:rPr>
        <w:t xml:space="preserve">site_centroids_matrix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site_centroids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column_to_rownames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This keeps site names as row names</w:t>
      </w:r>
      <w:r>
        <w:br/>
      </w:r>
      <w:r>
        <w:br/>
      </w:r>
      <w:r>
        <w:rPr>
          <w:rStyle w:val="CommentTok"/>
        </w:rPr>
        <w:t xml:space="preserve"># 4. Calculate the Euclidean distance matrix between site centroids</w:t>
      </w:r>
      <w:r>
        <w:br/>
      </w:r>
      <w:r>
        <w:rPr>
          <w:rStyle w:val="NormalTok"/>
        </w:rPr>
        <w:t xml:space="preserve">dist_matrix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(site_centroids_matrix,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distance matrix</w:t>
      </w:r>
      <w:r>
        <w:br/>
      </w:r>
      <w:r>
        <w:rPr>
          <w:rStyle w:val="NormalTok"/>
        </w:rPr>
        <w:t xml:space="preserve">dist_matrix</w:t>
      </w:r>
      <w:r>
        <w:br/>
      </w:r>
      <w:r>
        <w:rPr>
          <w:rStyle w:val="DocumentationTok"/>
        </w:rPr>
        <w:t xml:space="preserve">##           DG       HD      LEH</w:t>
      </w:r>
      <w:r>
        <w:br/>
      </w:r>
      <w:r>
        <w:rPr>
          <w:rStyle w:val="DocumentationTok"/>
        </w:rPr>
        <w:t xml:space="preserve">## HD  4.346434                  </w:t>
      </w:r>
      <w:r>
        <w:br/>
      </w:r>
      <w:r>
        <w:rPr>
          <w:rStyle w:val="DocumentationTok"/>
        </w:rPr>
        <w:t xml:space="preserve">## LEH 1.621198 3.659711         </w:t>
      </w:r>
      <w:r>
        <w:br/>
      </w:r>
      <w:r>
        <w:rPr>
          <w:rStyle w:val="DocumentationTok"/>
        </w:rPr>
        <w:t xml:space="preserve">## TJH 1.843120 3.021386 1.960547</w:t>
      </w:r>
      <w:r>
        <w:br/>
      </w:r>
      <w:r>
        <w:br/>
      </w:r>
      <w:r>
        <w:rPr>
          <w:rStyle w:val="CommentTok"/>
        </w:rPr>
        <w:t xml:space="preserve"># Visualize the distance matrix</w:t>
      </w:r>
      <w:r>
        <w:br/>
      </w:r>
      <w:r>
        <w:rPr>
          <w:rStyle w:val="FunctionTok"/>
        </w:rPr>
        <w:t xml:space="preserve">fviz_dist</w:t>
      </w:r>
      <w:r>
        <w:rPr>
          <w:rStyle w:val="NormalTok"/>
        </w:rPr>
        <w:t xml:space="preserve">(dist_matrix,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16_01_lecture_powerpoint_files/figure-docx/euclidian%20distances-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1" w:name="summary-pca-results-for-darlingtonia"/>
    <w:p>
      <w:pPr>
        <w:pStyle w:val="Heading1"/>
      </w:pPr>
      <w:r>
        <w:t xml:space="preserve">Summary: PCA Results for Darlingtonia</w:t>
      </w:r>
    </w:p>
    <w:bookmarkStart w:id="120" w:name="what-we-learned"/>
    <w:p>
      <w:pPr>
        <w:pStyle w:val="Heading3"/>
      </w:pPr>
      <w:r>
        <w:t xml:space="preserve">What We Learned</w:t>
      </w:r>
    </w:p>
    <w:p>
      <w:pPr>
        <w:pStyle w:val="Compact"/>
        <w:numPr>
          <w:ilvl w:val="0"/>
          <w:numId w:val="1101"/>
        </w:numPr>
      </w:pPr>
      <w:r>
        <w:t xml:space="preserve">Dimension Reduction Success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Started with</w:t>
      </w:r>
      <w:r>
        <w:t xml:space="preserve">: 10 correlated variables</w:t>
      </w:r>
      <w:r>
        <w:br/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Reduced to</w:t>
      </w:r>
      <w:r>
        <w:t xml:space="preserve">: 3 principal components</w:t>
      </w:r>
      <w:r>
        <w:br/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Retained</w:t>
      </w:r>
      <w:r>
        <w:t xml:space="preserve">: 77.3% of variance</w:t>
      </w:r>
    </w:p>
    <w:p>
      <w:pPr>
        <w:pStyle w:val="Compact"/>
        <w:numPr>
          <w:ilvl w:val="0"/>
          <w:numId w:val="1101"/>
        </w:numPr>
      </w:pPr>
      <w:r>
        <w:t xml:space="preserve">This makes data</w:t>
      </w:r>
      <w:r>
        <w:t xml:space="preserve"> </w:t>
      </w:r>
      <w:r>
        <w:rPr>
          <w:b/>
          <w:bCs/>
        </w:rPr>
        <w:t xml:space="preserve">easier to visualize, interpret, and analyze</w:t>
      </w:r>
      <w:r>
        <w:t xml:space="preserve">.</w:t>
      </w:r>
    </w:p>
    <w:p>
      <w:pPr>
        <w:pStyle w:val="Compact"/>
        <w:numPr>
          <w:ilvl w:val="0"/>
          <w:numId w:val="1101"/>
        </w:numPr>
      </w:pPr>
      <w:r>
        <w:t xml:space="preserve">Biological Insights -</w:t>
      </w:r>
      <w:r>
        <w:t xml:space="preserve"> </w:t>
      </w:r>
      <w:r>
        <w:rPr>
          <w:b/>
          <w:bCs/>
        </w:rPr>
        <w:t xml:space="preserve">Three major axes of morphological</w:t>
      </w:r>
      <w:r>
        <w:rPr>
          <w:b/>
          <w:bCs/>
        </w:rPr>
        <w:t xml:space="preserve"> </w:t>
      </w:r>
      <w:r>
        <w:rPr>
          <w:b/>
          <w:bCs/>
        </w:rPr>
        <w:t xml:space="preserve">variation</w:t>
      </w:r>
      <w:r>
        <w:t xml:space="preserve">: -</w:t>
      </w:r>
      <w:r>
        <w:t xml:space="preserve"> </w:t>
      </w:r>
      <w:r>
        <w:rPr>
          <w:b/>
          <w:bCs/>
        </w:rPr>
        <w:t xml:space="preserve">PC1 (45.8%)</w:t>
      </w:r>
      <w:r>
        <w:t xml:space="preserve">: Overall size</w:t>
      </w:r>
    </w:p>
    <w:p>
      <w:pPr>
        <w:pStyle w:val="Compact"/>
        <w:numPr>
          <w:ilvl w:val="1"/>
          <w:numId w:val="1105"/>
        </w:numPr>
      </w:pPr>
      <w:r>
        <w:t xml:space="preserve">Larger vs. smaller plants</w:t>
      </w:r>
    </w:p>
    <w:p>
      <w:pPr>
        <w:pStyle w:val="Compact"/>
        <w:numPr>
          <w:ilvl w:val="1"/>
          <w:numId w:val="1105"/>
        </w:numPr>
      </w:pPr>
      <w:r>
        <w:t xml:space="preserve">HD site has smallest plants -</w:t>
      </w:r>
      <w:r>
        <w:t xml:space="preserve"> </w:t>
      </w:r>
      <w:r>
        <w:rPr>
          <w:b/>
          <w:bCs/>
        </w:rPr>
        <w:t xml:space="preserve">PC2 (16.7%)</w:t>
      </w:r>
      <w:r>
        <w:t xml:space="preserve">: Shape contrast</w:t>
      </w:r>
    </w:p>
    <w:p>
      <w:pPr>
        <w:pStyle w:val="Compact"/>
        <w:numPr>
          <w:ilvl w:val="1"/>
          <w:numId w:val="1105"/>
        </w:numPr>
      </w:pPr>
      <w:r>
        <w:t xml:space="preserve">Tall/narrow vs. short/wide with large wings</w:t>
      </w:r>
    </w:p>
    <w:p>
      <w:pPr>
        <w:pStyle w:val="Compact"/>
        <w:numPr>
          <w:ilvl w:val="1"/>
          <w:numId w:val="1105"/>
        </w:numPr>
      </w:pPr>
      <w:r>
        <w:t xml:space="preserve">TJH site has taller, narrower plants -</w:t>
      </w:r>
      <w:r>
        <w:t xml:space="preserve"> </w:t>
      </w:r>
      <w:r>
        <w:rPr>
          <w:b/>
          <w:bCs/>
        </w:rPr>
        <w:t xml:space="preserve">PC3 (14.8%)</w:t>
      </w:r>
      <w:r>
        <w:t xml:space="preserve">: Tube</w:t>
      </w:r>
      <w:r>
        <w:t xml:space="preserve"> </w:t>
      </w:r>
      <w:r>
        <w:t xml:space="preserve">girth</w:t>
      </w:r>
    </w:p>
    <w:p>
      <w:pPr>
        <w:pStyle w:val="Compact"/>
        <w:numPr>
          <w:ilvl w:val="1"/>
          <w:numId w:val="1105"/>
        </w:numPr>
      </w:pPr>
      <w:r>
        <w:t xml:space="preserve">Fat vs. skinny tubes</w:t>
      </w:r>
    </w:p>
    <w:p>
      <w:pPr>
        <w:pStyle w:val="Compact"/>
        <w:numPr>
          <w:ilvl w:val="1"/>
          <w:numId w:val="1105"/>
        </w:numPr>
      </w:pPr>
      <w:r>
        <w:t xml:space="preserve">No significant site differences</w:t>
      </w:r>
    </w:p>
    <w:bookmarkEnd w:id="120"/>
    <w:p>
      <w:pPr>
        <w:pStyle w:val="Compact"/>
        <w:numPr>
          <w:ilvl w:val="0"/>
          <w:numId w:val="1106"/>
        </w:numPr>
      </w:pPr>
      <w:r>
        <w:t xml:space="preserve">Statistical Findings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Sites differ significantly</w:t>
      </w:r>
      <w:r>
        <w:t xml:space="preserve"> </w:t>
      </w:r>
      <w:r>
        <w:t xml:space="preserve">in size (PC1)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Sites differ significantly</w:t>
      </w:r>
      <w:r>
        <w:t xml:space="preserve"> </w:t>
      </w:r>
      <w:r>
        <w:t xml:space="preserve">in shape (PC2)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Sites do not differ</w:t>
      </w:r>
      <w:r>
        <w:t xml:space="preserve"> </w:t>
      </w:r>
      <w:r>
        <w:t xml:space="preserve">in tube girth (PC3)</w:t>
      </w:r>
    </w:p>
    <w:p>
      <w:pPr>
        <w:pStyle w:val="Compact"/>
        <w:numPr>
          <w:ilvl w:val="0"/>
          <w:numId w:val="1106"/>
        </w:numPr>
      </w:pPr>
      <w:r>
        <w:t xml:space="preserve">PCA Advantages</w:t>
      </w:r>
    </w:p>
    <w:p>
      <w:pPr>
        <w:pStyle w:val="Compact"/>
        <w:numPr>
          <w:ilvl w:val="1"/>
          <w:numId w:val="1108"/>
        </w:numPr>
      </w:pPr>
      <w:r>
        <w:t xml:space="preserve">Reduced 10 dimensions to 3</w:t>
      </w:r>
      <w:r>
        <w:br/>
      </w:r>
    </w:p>
    <w:p>
      <w:pPr>
        <w:pStyle w:val="Compact"/>
        <w:numPr>
          <w:ilvl w:val="1"/>
          <w:numId w:val="1109"/>
        </w:numPr>
      </w:pPr>
      <w:r>
        <w:t xml:space="preserve">Created uncorrelated variables</w:t>
      </w:r>
      <w:r>
        <w:br/>
      </w:r>
    </w:p>
    <w:p>
      <w:pPr>
        <w:pStyle w:val="Compact"/>
        <w:numPr>
          <w:ilvl w:val="1"/>
          <w:numId w:val="1110"/>
        </w:numPr>
      </w:pPr>
      <w:r>
        <w:t xml:space="preserve">Revealed biological patterns</w:t>
      </w:r>
      <w:r>
        <w:br/>
      </w:r>
    </w:p>
    <w:p>
      <w:pPr>
        <w:pStyle w:val="Compact"/>
        <w:numPr>
          <w:ilvl w:val="1"/>
          <w:numId w:val="1111"/>
        </w:numPr>
      </w:pPr>
      <w:r>
        <w:t xml:space="preserve">Enabled statistical testing</w:t>
      </w:r>
      <w:r>
        <w:br/>
      </w:r>
    </w:p>
    <w:p>
      <w:pPr>
        <w:pStyle w:val="Compact"/>
        <w:numPr>
          <w:ilvl w:val="1"/>
          <w:numId w:val="1112"/>
        </w:numPr>
      </w:pPr>
      <w:r>
        <w:t xml:space="preserve">Simplified visualization</w:t>
      </w:r>
    </w:p>
    <w:p>
      <w:pPr>
        <w:pStyle w:val="Compact"/>
        <w:numPr>
          <w:ilvl w:val="0"/>
          <w:numId w:val="1106"/>
        </w:numPr>
      </w:pPr>
      <w:r>
        <w:t xml:space="preserve">Key Take-Home Messages</w:t>
      </w:r>
    </w:p>
    <w:p>
      <w:pPr>
        <w:pStyle w:val="Compact"/>
        <w:numPr>
          <w:ilvl w:val="1"/>
          <w:numId w:val="1113"/>
        </w:numPr>
      </w:pPr>
      <w:r>
        <w:t xml:space="preserve">PCA good for</w:t>
      </w:r>
      <w:r>
        <w:t xml:space="preserve"> </w:t>
      </w:r>
      <w:r>
        <w:rPr>
          <w:b/>
          <w:bCs/>
        </w:rPr>
        <w:t xml:space="preserve">exploratory analysis</w:t>
      </w:r>
      <w:r>
        <w:t xml:space="preserve"> </w:t>
      </w:r>
      <w:r>
        <w:t xml:space="preserve">of multivariate data</w:t>
      </w:r>
    </w:p>
    <w:p>
      <w:pPr>
        <w:pStyle w:val="Compact"/>
        <w:numPr>
          <w:ilvl w:val="1"/>
          <w:numId w:val="1113"/>
        </w:numPr>
      </w:pPr>
      <w:r>
        <w:t xml:space="preserve">Always</w:t>
      </w:r>
      <w:r>
        <w:t xml:space="preserve"> </w:t>
      </w:r>
      <w:r>
        <w:rPr>
          <w:b/>
          <w:bCs/>
        </w:rPr>
        <w:t xml:space="preserve">standardize</w:t>
      </w:r>
      <w:r>
        <w:t xml:space="preserve"> </w:t>
      </w:r>
      <w:r>
        <w:t xml:space="preserve">when different units/scales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Loadings</w:t>
      </w:r>
      <w:r>
        <w:t xml:space="preserve"> </w:t>
      </w:r>
      <w:r>
        <w:t xml:space="preserve">reveal variables contributions to each component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Scores</w:t>
      </w:r>
      <w:r>
        <w:t xml:space="preserve"> </w:t>
      </w:r>
      <w:r>
        <w:t xml:space="preserve">used in subsequent analyses (ANOVA, regression)</w:t>
      </w:r>
    </w:p>
    <w:p>
      <w:pPr>
        <w:pStyle w:val="Compact"/>
        <w:numPr>
          <w:ilvl w:val="1"/>
          <w:numId w:val="1113"/>
        </w:numPr>
      </w:pPr>
      <w:r>
        <w:rPr>
          <w:b/>
          <w:bCs/>
        </w:rPr>
        <w:t xml:space="preserve">Biplots</w:t>
      </w:r>
      <w:r>
        <w:t xml:space="preserve"> </w:t>
      </w:r>
      <w:r>
        <w:t xml:space="preserve">visualize both samples and variables simultaneously</w:t>
      </w:r>
    </w:p>
    <w:bookmarkEnd w:id="121"/>
    <w:bookmarkStart w:id="122" w:name="when-to-use-pca"/>
    <w:p>
      <w:pPr>
        <w:pStyle w:val="Heading1"/>
      </w:pPr>
      <w:r>
        <w:t xml:space="preserve">When to Use PCA</w:t>
      </w:r>
    </w:p>
    <w:p>
      <w:pPr>
        <w:pStyle w:val="Compact"/>
        <w:numPr>
          <w:ilvl w:val="0"/>
          <w:numId w:val="1114"/>
        </w:numPr>
      </w:pPr>
      <w:r>
        <w:t xml:space="preserve">PCA is Appropriate When:</w:t>
      </w:r>
    </w:p>
    <w:p>
      <w:pPr>
        <w:pStyle w:val="Compact"/>
        <w:numPr>
          <w:ilvl w:val="1"/>
          <w:numId w:val="1115"/>
        </w:numPr>
      </w:pPr>
      <w:r>
        <w:t xml:space="preserve">Variables are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(not categorical)</w:t>
      </w:r>
    </w:p>
    <w:p>
      <w:pPr>
        <w:pStyle w:val="Compact"/>
        <w:numPr>
          <w:ilvl w:val="1"/>
          <w:numId w:val="1116"/>
        </w:numPr>
      </w:pPr>
      <w:r>
        <w:t xml:space="preserve">Variables are</w:t>
      </w:r>
      <w:r>
        <w:t xml:space="preserve"> </w:t>
      </w:r>
      <w:r>
        <w:rPr>
          <w:b/>
          <w:bCs/>
        </w:rPr>
        <w:t xml:space="preserve">correlated</w:t>
      </w:r>
      <w:r>
        <w:t xml:space="preserve"> </w:t>
      </w:r>
      <w:r>
        <w:t xml:space="preserve">(redundancy exists) +</w:t>
      </w:r>
      <w:r>
        <w:t xml:space="preserve"> </w:t>
      </w:r>
      <w:r>
        <w:rPr>
          <w:b/>
          <w:bCs/>
        </w:rPr>
        <w:t xml:space="preserve">Linear</w:t>
      </w:r>
      <w:r>
        <w:rPr>
          <w:b/>
          <w:bCs/>
        </w:rPr>
        <w:t xml:space="preserve"> </w:t>
      </w:r>
      <w:r>
        <w:rPr>
          <w:b/>
          <w:bCs/>
        </w:rPr>
        <w:t xml:space="preserve">relationships</w:t>
      </w:r>
    </w:p>
    <w:p>
      <w:pPr>
        <w:pStyle w:val="Compact"/>
        <w:numPr>
          <w:ilvl w:val="1"/>
          <w:numId w:val="1117"/>
        </w:numPr>
      </w:pPr>
      <w:r>
        <w:t xml:space="preserve">Goal is</w:t>
      </w:r>
      <w:r>
        <w:t xml:space="preserve"> </w:t>
      </w:r>
      <w:r>
        <w:rPr>
          <w:b/>
          <w:bCs/>
        </w:rPr>
        <w:t xml:space="preserve">dimension reduction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data exploration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Sample size</w:t>
      </w:r>
      <w:r>
        <w:t xml:space="preserve"> </w:t>
      </w:r>
      <w:r>
        <w:t xml:space="preserve">adequate (at least 3× number of variables)</w:t>
      </w:r>
    </w:p>
    <w:p>
      <w:pPr>
        <w:pStyle w:val="Compact"/>
        <w:numPr>
          <w:ilvl w:val="0"/>
          <w:numId w:val="1114"/>
        </w:numPr>
      </w:pPr>
      <w:r>
        <w:t xml:space="preserve">PCA Assumptions: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Linearity</w:t>
      </w:r>
      <w:r>
        <w:t xml:space="preserve">: relationships between variables are linear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Adequate correlation</w:t>
      </w:r>
      <w:r>
        <w:t xml:space="preserve">: variables must be correlated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No severe outliers</w:t>
      </w:r>
      <w:r>
        <w:t xml:space="preserve">: can distort results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Sample size</w:t>
      </w:r>
      <w:r>
        <w:t xml:space="preserve">: need enough observations</w:t>
      </w:r>
    </w:p>
    <w:p>
      <w:pPr>
        <w:pStyle w:val="Compact"/>
        <w:numPr>
          <w:ilvl w:val="0"/>
          <w:numId w:val="1114"/>
        </w:numPr>
      </w:pPr>
      <w:r>
        <w:t xml:space="preserve">Always Check:</w:t>
      </w:r>
    </w:p>
    <w:p>
      <w:pPr>
        <w:pStyle w:val="Compact"/>
        <w:numPr>
          <w:ilvl w:val="1"/>
          <w:numId w:val="1120"/>
        </w:numPr>
      </w:pPr>
      <w:r>
        <w:t xml:space="preserve">Correlation matrix (are variables correlated?)</w:t>
      </w:r>
    </w:p>
    <w:p>
      <w:pPr>
        <w:pStyle w:val="Compact"/>
        <w:numPr>
          <w:ilvl w:val="1"/>
          <w:numId w:val="1120"/>
        </w:numPr>
      </w:pPr>
      <w:r>
        <w:t xml:space="preserve">Scree plot (how many components needed?)</w:t>
      </w:r>
    </w:p>
    <w:p>
      <w:pPr>
        <w:pStyle w:val="Compact"/>
        <w:numPr>
          <w:ilvl w:val="1"/>
          <w:numId w:val="1120"/>
        </w:numPr>
      </w:pPr>
      <w:r>
        <w:t xml:space="preserve">Loadings (biological interpretation makes sense?)</w:t>
      </w:r>
    </w:p>
    <w:p>
      <w:pPr>
        <w:pStyle w:val="Compact"/>
        <w:numPr>
          <w:ilvl w:val="1"/>
          <w:numId w:val="1120"/>
        </w:numPr>
      </w:pPr>
      <w:r>
        <w:t xml:space="preserve">Outliers (check scores plots)</w:t>
      </w:r>
    </w:p>
    <w:bookmarkEnd w:id="122"/>
    <w:bookmarkStart w:id="123" w:name="when-to-consider-alternatives"/>
    <w:p>
      <w:pPr>
        <w:pStyle w:val="Heading1"/>
      </w:pPr>
      <w:r>
        <w:t xml:space="preserve">When to</w:t>
      </w:r>
      <w:r>
        <w:t xml:space="preserve"> </w:t>
      </w:r>
      <w:r>
        <w:rPr>
          <w:b/>
          <w:bCs/>
        </w:rPr>
        <w:t xml:space="preserve">Consider Alternatives: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Different data types</w:t>
      </w:r>
      <w:r>
        <w:t xml:space="preserve">:</w:t>
      </w:r>
    </w:p>
    <w:p>
      <w:pPr>
        <w:pStyle w:val="Compact"/>
        <w:numPr>
          <w:ilvl w:val="1"/>
          <w:numId w:val="1122"/>
        </w:numPr>
      </w:pPr>
      <w:r>
        <w:t xml:space="preserve">Categorical variables → MCA (Multiple</w:t>
      </w:r>
    </w:p>
    <w:p>
      <w:pPr>
        <w:pStyle w:val="Compact"/>
        <w:numPr>
          <w:ilvl w:val="1"/>
          <w:numId w:val="1122"/>
        </w:numPr>
      </w:pPr>
      <w:r>
        <w:t xml:space="preserve">Correspondence Analysis) - Species composition data → CA</w:t>
      </w:r>
      <w:r>
        <w:t xml:space="preserve"> </w:t>
      </w:r>
      <w:r>
        <w:t xml:space="preserve">(Correspondence Analysis)</w:t>
      </w:r>
    </w:p>
    <w:p>
      <w:pPr>
        <w:pStyle w:val="Compact"/>
        <w:numPr>
          <w:ilvl w:val="1"/>
          <w:numId w:val="1122"/>
        </w:numPr>
      </w:pPr>
      <w:r>
        <w:t xml:space="preserve">Distance/dissimilarity matrices → PCoA (Principal Coordinates</w:t>
      </w:r>
      <w:r>
        <w:t xml:space="preserve"> </w:t>
      </w:r>
      <w:r>
        <w:t xml:space="preserve">Analysis)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Different goals</w:t>
      </w:r>
      <w:r>
        <w:t xml:space="preserve">: - Classification → Discriminant Analysis</w:t>
      </w:r>
    </w:p>
    <w:p>
      <w:pPr>
        <w:pStyle w:val="Compact"/>
        <w:numPr>
          <w:ilvl w:val="1"/>
          <w:numId w:val="1123"/>
        </w:numPr>
      </w:pPr>
      <w:r>
        <w:t xml:space="preserve">Non-linear patterns → NMDS (Non-metric Multidimensional Scaling)</w:t>
      </w:r>
    </w:p>
    <w:p>
      <w:pPr>
        <w:pStyle w:val="Compact"/>
        <w:numPr>
          <w:ilvl w:val="1"/>
          <w:numId w:val="1123"/>
        </w:numPr>
      </w:pPr>
      <w:r>
        <w:t xml:space="preserve">Hypothesis testing → MANOVA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Problems with PCA</w:t>
      </w:r>
      <w:r>
        <w:t xml:space="preserve">:</w:t>
      </w:r>
    </w:p>
    <w:p>
      <w:pPr>
        <w:pStyle w:val="Compact"/>
        <w:numPr>
          <w:ilvl w:val="1"/>
          <w:numId w:val="1124"/>
        </w:numPr>
      </w:pPr>
      <w:r>
        <w:t xml:space="preserve">Strong outliers present</w:t>
      </w:r>
    </w:p>
    <w:p>
      <w:pPr>
        <w:pStyle w:val="Compact"/>
        <w:numPr>
          <w:ilvl w:val="1"/>
          <w:numId w:val="1124"/>
        </w:numPr>
      </w:pPr>
      <w:r>
        <w:t xml:space="preserve">Non-linear relationships</w:t>
      </w:r>
    </w:p>
    <w:p>
      <w:pPr>
        <w:pStyle w:val="Compact"/>
        <w:numPr>
          <w:ilvl w:val="1"/>
          <w:numId w:val="1124"/>
        </w:numPr>
      </w:pPr>
      <w:r>
        <w:t xml:space="preserve">Variables are uncorrelated</w:t>
      </w:r>
    </w:p>
    <w:p>
      <w:pPr>
        <w:pStyle w:val="Compact"/>
        <w:numPr>
          <w:ilvl w:val="1"/>
          <w:numId w:val="1124"/>
        </w:numPr>
      </w:pPr>
      <w:r>
        <w:t xml:space="preserve">Many zeros in data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PCA works best</w:t>
      </w:r>
      <w:r>
        <w:t xml:space="preserve"> </w:t>
      </w:r>
      <w:r>
        <w:t xml:space="preserve">for morphological, physiological, and</w:t>
      </w:r>
      <w:r>
        <w:t xml:space="preserve"> </w:t>
      </w:r>
      <w:r>
        <w:t xml:space="preserve">environmental variables!</w:t>
      </w:r>
    </w:p>
    <w:bookmarkEnd w:id="123"/>
    <w:bookmarkStart w:id="129" w:name="additional-pca-diagnostics"/>
    <w:p>
      <w:pPr>
        <w:pStyle w:val="Heading1"/>
      </w:pPr>
      <w:r>
        <w:t xml:space="preserve">Additional PCA Diagnostics</w:t>
      </w:r>
    </w:p>
    <w:bookmarkStart w:id="124" w:name="checking-assumptions-and-quality"/>
    <w:p>
      <w:pPr>
        <w:pStyle w:val="Heading3"/>
      </w:pPr>
      <w:r>
        <w:t xml:space="preserve">Checking Assumptions and Quality</w:t>
      </w:r>
    </w:p>
    <w:p>
      <w:pPr>
        <w:pStyle w:val="Compact"/>
        <w:numPr>
          <w:ilvl w:val="0"/>
          <w:numId w:val="1125"/>
        </w:numPr>
      </w:pPr>
      <w:r>
        <w:t xml:space="preserve">Sampling Adequacy</w:t>
      </w:r>
    </w:p>
    <w:p>
      <w:pPr>
        <w:pStyle w:val="Compact"/>
        <w:numPr>
          <w:ilvl w:val="0"/>
          <w:numId w:val="1126"/>
        </w:numPr>
      </w:pPr>
      <w:r>
        <w:rPr>
          <w:b/>
          <w:bCs/>
        </w:rPr>
        <w:t xml:space="preserve">Kaiser-Meyer-Olkin (KMO) Test</w:t>
      </w:r>
      <w:r>
        <w:t xml:space="preserve">:</w:t>
      </w:r>
    </w:p>
    <w:p>
      <w:pPr>
        <w:pStyle w:val="Compact"/>
        <w:numPr>
          <w:ilvl w:val="0"/>
          <w:numId w:val="1126"/>
        </w:numPr>
      </w:pPr>
      <w:r>
        <w:t xml:space="preserve">Measures sampling adequacy</w:t>
      </w:r>
    </w:p>
    <w:p>
      <w:pPr>
        <w:pStyle w:val="Compact"/>
        <w:numPr>
          <w:ilvl w:val="0"/>
          <w:numId w:val="1126"/>
        </w:numPr>
      </w:pPr>
      <w:r>
        <w:t xml:space="preserve">Values &gt; 0.6 = acceptable</w:t>
      </w:r>
    </w:p>
    <w:p>
      <w:pPr>
        <w:pStyle w:val="Compact"/>
        <w:numPr>
          <w:ilvl w:val="0"/>
          <w:numId w:val="1126"/>
        </w:numPr>
      </w:pPr>
      <w:r>
        <w:t xml:space="preserve">Values &gt; 0.8 = good</w:t>
      </w:r>
    </w:p>
    <w:p>
      <w:pPr>
        <w:pStyle w:val="FirstParagraph"/>
      </w:pPr>
      <w:r>
        <w:t xml:space="preserve">Our overall KMO = 0.80 (good!)</w:t>
      </w:r>
    </w:p>
    <w:p>
      <w:pPr>
        <w:pStyle w:val="SourceCode"/>
      </w:pPr>
      <w:r>
        <w:rPr>
          <w:rStyle w:val="CommentTok"/>
        </w:rPr>
        <w:t xml:space="preserve"># KMO test requires psych package</w:t>
      </w:r>
      <w:r>
        <w:br/>
      </w:r>
      <w:r>
        <w:rPr>
          <w:rStyle w:val="FunctionTok"/>
        </w:rPr>
        <w:t xml:space="preserve">KMO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(darl_numeric))</w:t>
      </w:r>
      <w:r>
        <w:br/>
      </w:r>
      <w:r>
        <w:rPr>
          <w:rStyle w:val="DocumentationTok"/>
        </w:rPr>
        <w:t xml:space="preserve">## Kaiser-Meyer-Olkin factor adequacy</w:t>
      </w:r>
      <w:r>
        <w:br/>
      </w:r>
      <w:r>
        <w:rPr>
          <w:rStyle w:val="DocumentationTok"/>
        </w:rPr>
        <w:t xml:space="preserve">## Call: KMO(r = cor(darl_numeric))</w:t>
      </w:r>
      <w:r>
        <w:br/>
      </w:r>
      <w:r>
        <w:rPr>
          <w:rStyle w:val="DocumentationTok"/>
        </w:rPr>
        <w:t xml:space="preserve">## Overall MSA =  0.76</w:t>
      </w:r>
      <w:r>
        <w:br/>
      </w:r>
      <w:r>
        <w:rPr>
          <w:rStyle w:val="DocumentationTok"/>
        </w:rPr>
        <w:t xml:space="preserve">## MSA for each item = </w:t>
      </w:r>
      <w:r>
        <w:br/>
      </w:r>
      <w:r>
        <w:rPr>
          <w:rStyle w:val="DocumentationTok"/>
        </w:rPr>
        <w:t xml:space="preserve">##       height   mouth_diam    tube_diam    keel_diam wing1_length wing2_length </w:t>
      </w:r>
      <w:r>
        <w:br/>
      </w:r>
      <w:r>
        <w:rPr>
          <w:rStyle w:val="DocumentationTok"/>
        </w:rPr>
        <w:t xml:space="preserve">##         0.64         0.84         0.47         0.61         0.85         0.80 </w:t>
      </w:r>
      <w:r>
        <w:br/>
      </w:r>
      <w:r>
        <w:rPr>
          <w:rStyle w:val="DocumentationTok"/>
        </w:rPr>
        <w:t xml:space="preserve">##    wingsprea   hoodmass_g   tubemass_g   wingmass_g </w:t>
      </w:r>
      <w:r>
        <w:br/>
      </w:r>
      <w:r>
        <w:rPr>
          <w:rStyle w:val="DocumentationTok"/>
        </w:rPr>
        <w:t xml:space="preserve">##         0.76         0.78         0.72         0.86</w:t>
      </w:r>
    </w:p>
    <w:bookmarkEnd w:id="124"/>
    <w:bookmarkStart w:id="128" w:name="outlier-detection"/>
    <w:p>
      <w:pPr>
        <w:pStyle w:val="Heading3"/>
      </w:pPr>
      <w:r>
        <w:t xml:space="preserve">2. Outlier Detection</w:t>
      </w:r>
    </w:p>
    <w:p>
      <w:pPr>
        <w:pStyle w:val="FirstParagraph"/>
      </w:pPr>
      <w:r>
        <w:t xml:space="preserve">Check for influential observations:</w:t>
      </w:r>
    </w:p>
    <w:p>
      <w:pPr>
        <w:pStyle w:val="BodyText"/>
      </w:pPr>
      <w:r>
        <w:drawing>
          <wp:inline>
            <wp:extent cx="5334000" cy="44450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16_01_lecture_powerpoint_files/figure-docx/outliers-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End w:id="129"/>
    <w:bookmarkStart w:id="131" w:name="pca-vs.-other-ordination-methods"/>
    <w:p>
      <w:pPr>
        <w:pStyle w:val="Heading1"/>
      </w:pPr>
      <w:r>
        <w:t xml:space="preserve">PCA vs. Other Ordination Methods</w:t>
      </w:r>
    </w:p>
    <w:bookmarkStart w:id="130" w:name="comparison-table"/>
    <w:p>
      <w:pPr>
        <w:pStyle w:val="Heading2"/>
      </w:pPr>
      <w:r>
        <w:t xml:space="preserve">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Distance/Similarity</w:t>
            </w:r>
          </w:p>
        </w:tc>
        <w:tc>
          <w:tcPr/>
          <w:p>
            <w:pPr>
              <w:pStyle w:val="Compact"/>
            </w:pPr>
            <w:r>
              <w:t xml:space="preserve">Linear?</w:t>
            </w:r>
          </w:p>
        </w:tc>
        <w:tc>
          <w:tcPr/>
          <w:p>
            <w:pPr>
              <w:pStyle w:val="Compact"/>
            </w:pPr>
            <w:r>
              <w:t xml:space="preserve">Eigenanalysis?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Continuous, correlated</w:t>
            </w:r>
          </w:p>
        </w:tc>
        <w:tc>
          <w:tcPr/>
          <w:p>
            <w:pPr>
              <w:pStyle w:val="Compact"/>
            </w:pPr>
            <w:r>
              <w:t xml:space="preserve">Euclidean (correlation)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Count data, species</w:t>
            </w:r>
          </w:p>
        </w:tc>
        <w:tc>
          <w:tcPr/>
          <w:p>
            <w:pPr>
              <w:pStyle w:val="Compact"/>
            </w:pPr>
            <w:r>
              <w:t xml:space="preserve">Chi-square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PCoA</w:t>
            </w:r>
          </w:p>
        </w:tc>
        <w:tc>
          <w:tcPr/>
          <w:p>
            <w:pPr>
              <w:pStyle w:val="Compact"/>
            </w:pPr>
            <w:r>
              <w:t xml:space="preserve">Any (via distance matrix)</w:t>
            </w:r>
          </w:p>
        </w:tc>
        <w:tc>
          <w:tcPr/>
          <w:p>
            <w:pPr>
              <w:pStyle w:val="Compact"/>
            </w:pPr>
            <w:r>
              <w:t xml:space="preserve">Any distance metric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NMDS</w:t>
            </w:r>
          </w:p>
        </w:tc>
        <w:tc>
          <w:tcPr/>
          <w:p>
            <w:pPr>
              <w:pStyle w:val="Compact"/>
            </w:pPr>
            <w:r>
              <w:t xml:space="preserve">Any (via distance matrix)</w:t>
            </w:r>
          </w:p>
        </w:tc>
        <w:tc>
          <w:tcPr/>
          <w:p>
            <w:pPr>
              <w:pStyle w:val="Compact"/>
            </w:pPr>
            <w:r>
              <w:t xml:space="preserve">Any distance metric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DCA</w:t>
            </w:r>
          </w:p>
        </w:tc>
        <w:tc>
          <w:tcPr/>
          <w:p>
            <w:pPr>
              <w:pStyle w:val="Compact"/>
            </w:pPr>
            <w:r>
              <w:t xml:space="preserve">Species abundance</w:t>
            </w:r>
          </w:p>
        </w:tc>
        <w:tc>
          <w:tcPr/>
          <w:p>
            <w:pPr>
              <w:pStyle w:val="Compact"/>
            </w:pPr>
            <w:r>
              <w:t xml:space="preserve">Weighted averaging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30"/>
    <w:bookmarkEnd w:id="131"/>
    <w:bookmarkStart w:id="133" w:name="advanced-topics-in-pca"/>
    <w:p>
      <w:pPr>
        <w:pStyle w:val="Heading1"/>
      </w:pPr>
      <w:r>
        <w:t xml:space="preserve">Advanced Topics in PCA</w:t>
      </w:r>
    </w:p>
    <w:bookmarkStart w:id="132" w:name="topics-we-havent-covered"/>
    <w:p>
      <w:pPr>
        <w:pStyle w:val="Heading2"/>
      </w:pPr>
      <w:r>
        <w:t xml:space="preserve">Topics We Haven’t Covered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Factor Analysis</w:t>
      </w:r>
      <w:r>
        <w:t xml:space="preserve">: - Similar to PCA but with different goals -</w:t>
      </w:r>
      <w:r>
        <w:t xml:space="preserve"> </w:t>
      </w:r>
      <w:r>
        <w:t xml:space="preserve">Assumes latent</w:t>
      </w:r>
      <w:r>
        <w:t xml:space="preserve"> </w:t>
      </w:r>
      <w:r>
        <w:t xml:space="preserve">“factors”</w:t>
      </w:r>
      <w:r>
        <w:t xml:space="preserve"> </w:t>
      </w:r>
      <w:r>
        <w:t xml:space="preserve">cause observed variables - Uses rotation to</w:t>
      </w:r>
      <w:r>
        <w:t xml:space="preserve"> </w:t>
      </w:r>
      <w:r>
        <w:t xml:space="preserve">improve interpretation - More common in social sciences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Robust PCA</w:t>
      </w:r>
      <w:r>
        <w:t xml:space="preserve">: - Less sensitive to outliers - Uses robust</w:t>
      </w:r>
      <w:r>
        <w:t xml:space="preserve"> </w:t>
      </w:r>
      <w:r>
        <w:t xml:space="preserve">covariance estimators - Useful with messy ecological data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Sparse PCA</w:t>
      </w:r>
      <w:r>
        <w:t xml:space="preserve">: - Forces many loadings to exactly zero - Easier to</w:t>
      </w:r>
      <w:r>
        <w:t xml:space="preserve"> </w:t>
      </w:r>
      <w:r>
        <w:t xml:space="preserve">interpret - Better for very high-dimensional data</w:t>
      </w:r>
    </w:p>
    <w:bookmarkEnd w:id="132"/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Functional PCA</w:t>
      </w:r>
      <w:r>
        <w:t xml:space="preserve">: - For time series or spatial data - Treats</w:t>
      </w:r>
      <w:r>
        <w:t xml:space="preserve"> </w:t>
      </w:r>
      <w:r>
        <w:t xml:space="preserve">curves as observations - Common in physiology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Probabilistic PCA</w:t>
      </w:r>
      <w:r>
        <w:t xml:space="preserve">: - Includes uncertainty estimation - Can</w:t>
      </w:r>
      <w:r>
        <w:t xml:space="preserve"> </w:t>
      </w:r>
      <w:r>
        <w:t xml:space="preserve">handle missing data - Maximum likelihood framework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Kernel PCA</w:t>
      </w:r>
      <w:r>
        <w:t xml:space="preserve">: - Handles non-linear relationships - Uses kernel</w:t>
      </w:r>
      <w:r>
        <w:t xml:space="preserve"> </w:t>
      </w:r>
      <w:r>
        <w:t xml:space="preserve">trick from machine learning - More flexible but harder to interpret</w:t>
      </w:r>
      <w:r>
        <w:br/>
      </w:r>
    </w:p>
    <w:p>
      <w:pPr>
        <w:pStyle w:val="Compact"/>
        <w:numPr>
          <w:ilvl w:val="0"/>
          <w:numId w:val="1128"/>
        </w:numPr>
      </w:pPr>
      <w:r>
        <w:t xml:space="preserve">These are beyond our scope but worth knowing exist!</w:t>
      </w:r>
    </w:p>
    <w:bookmarkEnd w:id="133"/>
    <w:bookmarkStart w:id="138" w:name="practical-tips-for-pca"/>
    <w:p>
      <w:pPr>
        <w:pStyle w:val="Heading1"/>
      </w:pPr>
      <w:r>
        <w:t xml:space="preserve">Practical Tips for PCA</w:t>
      </w:r>
    </w:p>
    <w:bookmarkStart w:id="137" w:name="best-practices"/>
    <w:p>
      <w:pPr>
        <w:pStyle w:val="Heading2"/>
      </w:pPr>
      <w:r>
        <w:t xml:space="preserve">Best Practices</w:t>
      </w:r>
    </w:p>
    <w:bookmarkStart w:id="134" w:name="before-pca"/>
    <w:p>
      <w:pPr>
        <w:pStyle w:val="Heading3"/>
      </w:pPr>
      <w:r>
        <w:t xml:space="preserve">Before PCA: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Explore your data</w:t>
      </w:r>
    </w:p>
    <w:p>
      <w:pPr>
        <w:pStyle w:val="Compact"/>
        <w:numPr>
          <w:ilvl w:val="1"/>
          <w:numId w:val="1130"/>
        </w:numPr>
      </w:pPr>
      <w:r>
        <w:t xml:space="preserve">Check distributions</w:t>
      </w:r>
    </w:p>
    <w:p>
      <w:pPr>
        <w:pStyle w:val="Compact"/>
        <w:numPr>
          <w:ilvl w:val="1"/>
          <w:numId w:val="1130"/>
        </w:numPr>
      </w:pPr>
      <w:r>
        <w:t xml:space="preserve">Identify outliers</w:t>
      </w:r>
    </w:p>
    <w:p>
      <w:pPr>
        <w:pStyle w:val="Compact"/>
        <w:numPr>
          <w:ilvl w:val="1"/>
          <w:numId w:val="1130"/>
        </w:numPr>
      </w:pPr>
      <w:r>
        <w:t xml:space="preserve">Understand variable scales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Check correlations</w:t>
      </w:r>
    </w:p>
    <w:p>
      <w:pPr>
        <w:pStyle w:val="Compact"/>
        <w:numPr>
          <w:ilvl w:val="1"/>
          <w:numId w:val="1131"/>
        </w:numPr>
      </w:pPr>
      <w:r>
        <w:t xml:space="preserve">Make correlation plot</w:t>
      </w:r>
    </w:p>
    <w:p>
      <w:pPr>
        <w:pStyle w:val="Compact"/>
        <w:numPr>
          <w:ilvl w:val="1"/>
          <w:numId w:val="1131"/>
        </w:numPr>
      </w:pPr>
      <w:r>
        <w:t xml:space="preserve">Ensure variables are correlated</w:t>
      </w:r>
    </w:p>
    <w:p>
      <w:pPr>
        <w:pStyle w:val="Compact"/>
        <w:numPr>
          <w:ilvl w:val="1"/>
          <w:numId w:val="1131"/>
        </w:numPr>
      </w:pPr>
      <w:r>
        <w:t xml:space="preserve">Consider removing redundant variables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Standardize appropriately</w:t>
      </w:r>
    </w:p>
    <w:p>
      <w:pPr>
        <w:pStyle w:val="Compact"/>
        <w:numPr>
          <w:ilvl w:val="1"/>
          <w:numId w:val="113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scale = TRUE</w:t>
      </w:r>
      <w:r>
        <w:t xml:space="preserve"> </w:t>
      </w:r>
      <w:r>
        <w:t xml:space="preserve">for different units</w:t>
      </w:r>
    </w:p>
    <w:p>
      <w:pPr>
        <w:pStyle w:val="Compact"/>
        <w:numPr>
          <w:ilvl w:val="1"/>
          <w:numId w:val="1132"/>
        </w:numPr>
      </w:pPr>
      <w:r>
        <w:t xml:space="preserve">Consider centering only for same units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Check sample size</w:t>
      </w:r>
    </w:p>
    <w:p>
      <w:pPr>
        <w:pStyle w:val="Compact"/>
        <w:numPr>
          <w:ilvl w:val="1"/>
          <w:numId w:val="1133"/>
        </w:numPr>
      </w:pPr>
      <w:r>
        <w:t xml:space="preserve">Need at least 3× variables</w:t>
      </w:r>
    </w:p>
    <w:p>
      <w:pPr>
        <w:pStyle w:val="Compact"/>
        <w:numPr>
          <w:ilvl w:val="1"/>
          <w:numId w:val="1133"/>
        </w:numPr>
      </w:pPr>
      <w:r>
        <w:t xml:space="preserve">More is better (50+ ideal)</w:t>
      </w:r>
    </w:p>
    <w:bookmarkEnd w:id="134"/>
    <w:bookmarkStart w:id="135" w:name="during-pca"/>
    <w:p>
      <w:pPr>
        <w:pStyle w:val="Heading3"/>
      </w:pPr>
      <w:r>
        <w:t xml:space="preserve">During PCA: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Examine scree plot</w:t>
      </w:r>
    </w:p>
    <w:p>
      <w:pPr>
        <w:pStyle w:val="Compact"/>
        <w:numPr>
          <w:ilvl w:val="1"/>
          <w:numId w:val="1135"/>
        </w:numPr>
      </w:pPr>
      <w:r>
        <w:t xml:space="preserve">Look for elbow</w:t>
      </w:r>
    </w:p>
    <w:p>
      <w:pPr>
        <w:pStyle w:val="Compact"/>
        <w:numPr>
          <w:ilvl w:val="1"/>
          <w:numId w:val="1135"/>
        </w:numPr>
      </w:pPr>
      <w:r>
        <w:t xml:space="preserve">Consider cumulative variance</w:t>
      </w:r>
    </w:p>
    <w:p>
      <w:pPr>
        <w:pStyle w:val="Compact"/>
        <w:numPr>
          <w:ilvl w:val="1"/>
          <w:numId w:val="1135"/>
        </w:numPr>
      </w:pPr>
      <w:r>
        <w:t xml:space="preserve">Usually keep 2-5 components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Interpret loadings</w:t>
      </w:r>
    </w:p>
    <w:p>
      <w:pPr>
        <w:pStyle w:val="Compact"/>
        <w:numPr>
          <w:ilvl w:val="1"/>
          <w:numId w:val="1136"/>
        </w:numPr>
      </w:pPr>
      <w:r>
        <w:t xml:space="preserve">Look for patterns</w:t>
      </w:r>
    </w:p>
    <w:p>
      <w:pPr>
        <w:pStyle w:val="Compact"/>
        <w:numPr>
          <w:ilvl w:val="1"/>
          <w:numId w:val="1136"/>
        </w:numPr>
      </w:pPr>
      <w:r>
        <w:t xml:space="preserve">Consider biological meaning</w:t>
      </w:r>
    </w:p>
    <w:p>
      <w:pPr>
        <w:pStyle w:val="Compact"/>
        <w:numPr>
          <w:ilvl w:val="1"/>
          <w:numId w:val="1136"/>
        </w:numPr>
      </w:pPr>
      <w:r>
        <w:t xml:space="preserve">Ignore very small loadings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Check scores plots</w:t>
      </w:r>
    </w:p>
    <w:p>
      <w:pPr>
        <w:pStyle w:val="Compact"/>
        <w:numPr>
          <w:ilvl w:val="1"/>
          <w:numId w:val="1137"/>
        </w:numPr>
      </w:pPr>
      <w:r>
        <w:t xml:space="preserve">Look for outliers</w:t>
      </w:r>
    </w:p>
    <w:p>
      <w:pPr>
        <w:pStyle w:val="Compact"/>
        <w:numPr>
          <w:ilvl w:val="1"/>
          <w:numId w:val="1137"/>
        </w:numPr>
      </w:pPr>
      <w:r>
        <w:t xml:space="preserve">Identify patterns/groups</w:t>
      </w:r>
    </w:p>
    <w:p>
      <w:pPr>
        <w:pStyle w:val="Compact"/>
        <w:numPr>
          <w:ilvl w:val="1"/>
          <w:numId w:val="1137"/>
        </w:numPr>
      </w:pPr>
      <w:r>
        <w:t xml:space="preserve">Consider site/treatment effects</w:t>
      </w:r>
    </w:p>
    <w:bookmarkEnd w:id="135"/>
    <w:bookmarkStart w:id="136" w:name="after-pca"/>
    <w:p>
      <w:pPr>
        <w:pStyle w:val="Heading3"/>
      </w:pPr>
      <w:r>
        <w:t xml:space="preserve">After PCA: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Report clearly</w:t>
      </w:r>
    </w:p>
    <w:p>
      <w:pPr>
        <w:pStyle w:val="Compact"/>
        <w:numPr>
          <w:ilvl w:val="1"/>
          <w:numId w:val="1139"/>
        </w:numPr>
      </w:pPr>
      <w:r>
        <w:t xml:space="preserve">State why you used PCA</w:t>
      </w:r>
    </w:p>
    <w:p>
      <w:pPr>
        <w:pStyle w:val="Compact"/>
        <w:numPr>
          <w:ilvl w:val="1"/>
          <w:numId w:val="1139"/>
        </w:numPr>
      </w:pPr>
      <w:r>
        <w:t xml:space="preserve">Report variance explained</w:t>
      </w:r>
    </w:p>
    <w:p>
      <w:pPr>
        <w:pStyle w:val="Compact"/>
        <w:numPr>
          <w:ilvl w:val="1"/>
          <w:numId w:val="1139"/>
        </w:numPr>
      </w:pPr>
      <w:r>
        <w:t xml:space="preserve">Describe component interpretation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Use results appropriately</w:t>
      </w:r>
    </w:p>
    <w:p>
      <w:pPr>
        <w:pStyle w:val="Compact"/>
        <w:numPr>
          <w:ilvl w:val="1"/>
          <w:numId w:val="1140"/>
        </w:numPr>
      </w:pPr>
      <w:r>
        <w:t xml:space="preserve">PC scores can go into other analyses</w:t>
      </w:r>
    </w:p>
    <w:p>
      <w:pPr>
        <w:pStyle w:val="Compact"/>
        <w:numPr>
          <w:ilvl w:val="1"/>
          <w:numId w:val="1140"/>
        </w:numPr>
      </w:pPr>
      <w:r>
        <w:t xml:space="preserve">Don’t over-interpret small components</w:t>
      </w:r>
    </w:p>
    <w:p>
      <w:pPr>
        <w:pStyle w:val="Compact"/>
        <w:numPr>
          <w:ilvl w:val="1"/>
          <w:numId w:val="1140"/>
        </w:numPr>
      </w:pPr>
      <w:r>
        <w:t xml:space="preserve">Remember: exploratory tool!</w:t>
      </w:r>
    </w:p>
    <w:bookmarkEnd w:id="136"/>
    <w:bookmarkEnd w:id="137"/>
    <w:bookmarkEnd w:id="138"/>
    <w:bookmarkStart w:id="145" w:name="reporting-pca-results"/>
    <w:p>
      <w:pPr>
        <w:pStyle w:val="Heading1"/>
      </w:pPr>
      <w:r>
        <w:t xml:space="preserve">Reporting PCA Results</w:t>
      </w:r>
    </w:p>
    <w:bookmarkStart w:id="144" w:name="what-to-include-in-paperstheses"/>
    <w:p>
      <w:pPr>
        <w:pStyle w:val="Heading2"/>
      </w:pPr>
      <w:r>
        <w:t xml:space="preserve">What to Include in Papers/Theses</w:t>
      </w:r>
    </w:p>
    <w:bookmarkStart w:id="139" w:name="methods-section"/>
    <w:p>
      <w:pPr>
        <w:pStyle w:val="Heading3"/>
      </w:pPr>
      <w:r>
        <w:t xml:space="preserve">Methods Section:</w:t>
      </w:r>
    </w:p>
    <w:p>
      <w:pPr>
        <w:pStyle w:val="FirstParagraph"/>
      </w:pPr>
      <w:r>
        <w:t xml:space="preserve">“We performed principal component analysis (PCA) on 10 morphological and</w:t>
      </w:r>
      <w:r>
        <w:t xml:space="preserve"> </w:t>
      </w:r>
      <w:r>
        <w:t xml:space="preserve">biomass variables measured on 89</w:t>
      </w:r>
      <w:r>
        <w:t xml:space="preserve"> </w:t>
      </w:r>
      <w:r>
        <w:rPr>
          <w:i/>
          <w:iCs/>
        </w:rPr>
        <w:t xml:space="preserve">Darlingtonia californica</w:t>
      </w:r>
      <w:r>
        <w:t xml:space="preserve"> </w:t>
      </w:r>
      <w:r>
        <w:t xml:space="preserve">plants from</w:t>
      </w:r>
      <w:r>
        <w:t xml:space="preserve"> </w:t>
      </w:r>
      <w:r>
        <w:t xml:space="preserve">four sites. Variables were standardized (mean = 0, SD = 1) prior to</w:t>
      </w:r>
      <w:r>
        <w:t xml:space="preserve"> </w:t>
      </w:r>
      <w:r>
        <w:t xml:space="preserve">analysis to account for different measurement scales. PCA was conducted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prcomp()</w:t>
      </w:r>
      <w:r>
        <w:t xml:space="preserve"> </w:t>
      </w:r>
      <w:r>
        <w:t xml:space="preserve">function in R. We retained principal components</w:t>
      </w:r>
      <w:r>
        <w:t xml:space="preserve"> </w:t>
      </w:r>
      <w:r>
        <w:t xml:space="preserve">with eigenvalues &gt; 1 and that cumulatively explained &gt;70% of</w:t>
      </w:r>
      <w:r>
        <w:t xml:space="preserve"> </w:t>
      </w:r>
      <w:r>
        <w:t xml:space="preserve">variance.”</w:t>
      </w:r>
    </w:p>
    <w:bookmarkEnd w:id="139"/>
    <w:bookmarkStart w:id="140" w:name="results-section"/>
    <w:p>
      <w:pPr>
        <w:pStyle w:val="Heading3"/>
      </w:pPr>
      <w:r>
        <w:t xml:space="preserve">Results Section:</w:t>
      </w:r>
    </w:p>
    <w:p>
      <w:pPr>
        <w:pStyle w:val="FirstParagraph"/>
      </w:pPr>
      <w:r>
        <w:t xml:space="preserve">“The first three principal components explained 77.3% of variance (PC1:</w:t>
      </w:r>
      <w:r>
        <w:t xml:space="preserve"> </w:t>
      </w:r>
      <w:r>
        <w:t xml:space="preserve">45.8%, PC2: 16.7%, PC3: 14.8%). PC1 represented overall plant size, with</w:t>
      </w:r>
      <w:r>
        <w:t xml:space="preserve"> </w:t>
      </w:r>
      <w:r>
        <w:t xml:space="preserve">high positive loadings for most morphological and biomass variables…”</w:t>
      </w:r>
    </w:p>
    <w:bookmarkEnd w:id="140"/>
    <w:bookmarkStart w:id="141" w:name="essential-figures"/>
    <w:p>
      <w:pPr>
        <w:pStyle w:val="Heading3"/>
      </w:pPr>
      <w:r>
        <w:t xml:space="preserve">Essential Figures: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Scree plot</w:t>
      </w:r>
      <w:r>
        <w:t xml:space="preserve"> </w:t>
      </w:r>
      <w:r>
        <w:t xml:space="preserve">- shows variance explained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Loadings plot</w:t>
      </w:r>
      <w:r>
        <w:t xml:space="preserve"> </w:t>
      </w:r>
      <w:r>
        <w:t xml:space="preserve">- shows variable contributions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Scores plot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biplot</w:t>
      </w:r>
      <w:r>
        <w:t xml:space="preserve"> </w:t>
      </w:r>
      <w:r>
        <w:t xml:space="preserve">- shows samples in PC space</w:t>
      </w:r>
    </w:p>
    <w:bookmarkEnd w:id="141"/>
    <w:bookmarkStart w:id="142" w:name="essential-tables"/>
    <w:p>
      <w:pPr>
        <w:pStyle w:val="Heading3"/>
      </w:pPr>
      <w:r>
        <w:t xml:space="preserve">Essential Tables: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Variance explained</w:t>
      </w:r>
      <w:r>
        <w:t xml:space="preserve"> </w:t>
      </w:r>
      <w:r>
        <w:t xml:space="preserve">by each PC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Loadings</w:t>
      </w:r>
      <w:r>
        <w:t xml:space="preserve"> </w:t>
      </w:r>
      <w:r>
        <w:t xml:space="preserve">for retained PCs (usually PC1-PC3)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ANOVA results</w:t>
      </w:r>
      <w:r>
        <w:t xml:space="preserve"> </w:t>
      </w:r>
      <w:r>
        <w:t xml:space="preserve">if testing groups</w:t>
      </w:r>
    </w:p>
    <w:bookmarkEnd w:id="142"/>
    <w:bookmarkStart w:id="143" w:name="dont-report"/>
    <w:p>
      <w:pPr>
        <w:pStyle w:val="Heading3"/>
      </w:pPr>
      <w:r>
        <w:t xml:space="preserve">Don’t Report:</w:t>
      </w:r>
    </w:p>
    <w:p>
      <w:pPr>
        <w:pStyle w:val="Compact"/>
        <w:numPr>
          <w:ilvl w:val="0"/>
          <w:numId w:val="1143"/>
        </w:numPr>
      </w:pPr>
      <w:r>
        <w:t xml:space="preserve">All 10 PCs if only 3 are meaningful</w:t>
      </w:r>
    </w:p>
    <w:p>
      <w:pPr>
        <w:pStyle w:val="Compact"/>
        <w:numPr>
          <w:ilvl w:val="0"/>
          <w:numId w:val="1143"/>
        </w:numPr>
      </w:pPr>
      <w:r>
        <w:t xml:space="preserve">Tiny loadings (&lt; 0.3)</w:t>
      </w:r>
    </w:p>
    <w:p>
      <w:pPr>
        <w:pStyle w:val="Compact"/>
        <w:numPr>
          <w:ilvl w:val="0"/>
          <w:numId w:val="1143"/>
        </w:numPr>
      </w:pPr>
      <w:r>
        <w:t xml:space="preserve">Every individual PC score</w:t>
      </w:r>
    </w:p>
    <w:p>
      <w:pPr>
        <w:pStyle w:val="Compact"/>
        <w:numPr>
          <w:ilvl w:val="0"/>
          <w:numId w:val="1143"/>
        </w:numPr>
      </w:pPr>
      <w:r>
        <w:t xml:space="preserve">Raw eigenvalues (report % variance instead)</w:t>
      </w:r>
    </w:p>
    <w:bookmarkEnd w:id="143"/>
    <w:bookmarkEnd w:id="144"/>
    <w:bookmarkEnd w:id="145"/>
    <w:bookmarkStart w:id="147" w:name="common-pca-mistakes-to-avoid"/>
    <w:p>
      <w:pPr>
        <w:pStyle w:val="Heading1"/>
      </w:pPr>
      <w:r>
        <w:t xml:space="preserve">Common PCA Mistakes to Avoid</w:t>
      </w:r>
    </w:p>
    <w:bookmarkStart w:id="146" w:name="mistakes-students-make"/>
    <w:p>
      <w:pPr>
        <w:pStyle w:val="Heading2"/>
      </w:pPr>
      <w:r>
        <w:t xml:space="preserve">Mistakes Students Make: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  <w:bCs/>
        </w:rPr>
        <w:t xml:space="preserve">Not standardizing</w:t>
      </w:r>
      <w:r>
        <w:t xml:space="preserve"> </w:t>
      </w:r>
      <w:r>
        <w:t xml:space="preserve">data with different units</w:t>
      </w:r>
      <w:r>
        <w:br/>
      </w:r>
      <w:r>
        <w:t xml:space="preserve">→ ✓ Always use</w:t>
      </w:r>
      <w:r>
        <w:t xml:space="preserve"> </w:t>
      </w:r>
      <w:r>
        <w:rPr>
          <w:rStyle w:val="VerbatimChar"/>
        </w:rPr>
        <w:t xml:space="preserve">scale = TRUE</w:t>
      </w:r>
      <w:r>
        <w:t xml:space="preserve"> </w:t>
      </w:r>
      <w:r>
        <w:t xml:space="preserve">for different units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Forgetting to check correlations</w:t>
      </w:r>
      <w:r>
        <w:br/>
      </w:r>
      <w:r>
        <w:t xml:space="preserve">→ ✓ Make correlation plot first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Using too many components</w:t>
      </w:r>
      <w:r>
        <w:br/>
      </w:r>
      <w:r>
        <w:t xml:space="preserve">→ ✓ Use scree plot, keep components above elbow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Over-interpreting small loadings</w:t>
      </w:r>
      <w:r>
        <w:br/>
      </w:r>
      <w:r>
        <w:t xml:space="preserve">→ ✓ Focus on loadings &gt; |0.3|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Ignoring signs on loadings</w:t>
      </w:r>
      <w:r>
        <w:br/>
      </w:r>
      <w:r>
        <w:t xml:space="preserve">→ ✓ Sign can flip; look at patterns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Treating PC scores as original data</w:t>
      </w:r>
      <w:r>
        <w:br/>
      </w:r>
      <w:r>
        <w:t xml:space="preserve">→ ✓ Remember PCs are derived variables</w:t>
      </w:r>
    </w:p>
    <w:bookmarkEnd w:id="146"/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Using PCA on categorical data</w:t>
      </w:r>
      <w:r>
        <w:br/>
      </w:r>
      <w:r>
        <w:t xml:space="preserve">→ ✓ Use appropriate method (CA, MCA)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Not checking for outliers</w:t>
      </w:r>
      <w:r>
        <w:br/>
      </w:r>
      <w:r>
        <w:t xml:space="preserve">→ ✓ Plot scores, check for extreme values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Assuming PCs have biological meaning</w:t>
      </w:r>
      <w:r>
        <w:br/>
      </w:r>
      <w:r>
        <w:t xml:space="preserve">→ ✓ Interpret carefully, components are mathematical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Using PCA with too few samples</w:t>
      </w:r>
      <w:r>
        <w:br/>
      </w:r>
      <w:r>
        <w:t xml:space="preserve">→ ✓ Need n &gt; 3p (preferably n &gt; 50)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Not reporting variance explained</w:t>
      </w:r>
      <w:r>
        <w:br/>
      </w:r>
      <w:r>
        <w:t xml:space="preserve">→ ✓ Always report % variance for each PC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Forgetting that PCA is exploratory</w:t>
      </w:r>
      <w:r>
        <w:br/>
      </w:r>
      <w:r>
        <w:t xml:space="preserve">→ ✓ Use for patterns, not hypothesis testing</w:t>
      </w:r>
    </w:p>
    <w:bookmarkEnd w:id="147"/>
    <w:bookmarkStart w:id="151" w:name="practice-exercise"/>
    <w:p>
      <w:pPr>
        <w:pStyle w:val="Heading1"/>
      </w:pPr>
      <w:r>
        <w:t xml:space="preserve">Practice Exercise</w:t>
      </w:r>
    </w:p>
    <w:bookmarkStart w:id="148" w:name="exercise-1-subset-analysis"/>
    <w:p>
      <w:pPr>
        <w:pStyle w:val="Heading3"/>
      </w:pPr>
      <w:r>
        <w:t xml:space="preserve">Exercise 1: Subset Analysis</w:t>
      </w:r>
    </w:p>
    <w:p>
      <w:pPr>
        <w:pStyle w:val="FirstParagraph"/>
      </w:pPr>
      <w:r>
        <w:t xml:space="preserve">Try running PCA on just the</w:t>
      </w:r>
      <w:r>
        <w:t xml:space="preserve"> </w:t>
      </w:r>
      <w:r>
        <w:rPr>
          <w:b/>
          <w:bCs/>
        </w:rPr>
        <w:t xml:space="preserve">morphological variables</w:t>
      </w:r>
      <w:r>
        <w:t xml:space="preserve"> </w:t>
      </w:r>
      <w:r>
        <w:t xml:space="preserve">(exclude</w:t>
      </w:r>
      <w:r>
        <w:t xml:space="preserve"> </w:t>
      </w:r>
      <w:r>
        <w:t xml:space="preserve">biomass):</w:t>
      </w:r>
    </w:p>
    <w:p>
      <w:pPr>
        <w:pStyle w:val="SourceCode"/>
      </w:pPr>
      <w:r>
        <w:rPr>
          <w:rStyle w:val="CommentTok"/>
        </w:rPr>
        <w:t xml:space="preserve"># Select only morphological variables</w:t>
      </w:r>
      <w:r>
        <w:br/>
      </w:r>
      <w:r>
        <w:rPr>
          <w:rStyle w:val="NormalTok"/>
        </w:rPr>
        <w:t xml:space="preserve">darl_morph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</w:t>
      </w:r>
      <w:r>
        <w:br/>
      </w:r>
      <w:r>
        <w:rPr>
          <w:rStyle w:val="NormalTok"/>
        </w:rPr>
        <w:t xml:space="preserve">         keel_diam, wing1_length, </w:t>
      </w:r>
      <w:r>
        <w:br/>
      </w:r>
      <w:r>
        <w:rPr>
          <w:rStyle w:val="NormalTok"/>
        </w:rPr>
        <w:t xml:space="preserve">         wing2_length, wingsprea)</w:t>
      </w:r>
      <w:r>
        <w:br/>
      </w:r>
      <w:r>
        <w:br/>
      </w:r>
      <w:r>
        <w:rPr>
          <w:rStyle w:val="CommentTok"/>
        </w:rPr>
        <w:t xml:space="preserve"># Run PCA</w:t>
      </w:r>
      <w:r>
        <w:br/>
      </w:r>
      <w:r>
        <w:rPr>
          <w:rStyle w:val="NormalTok"/>
        </w:rPr>
        <w:t xml:space="preserve">pca_morph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(darl_morph,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(pca_morph)</w:t>
      </w:r>
      <w:r>
        <w:br/>
      </w:r>
      <w:r>
        <w:br/>
      </w:r>
      <w:r>
        <w:rPr>
          <w:rStyle w:val="CommentTok"/>
        </w:rPr>
        <w:t xml:space="preserve"># How do results differ from full PCA?</w:t>
      </w:r>
    </w:p>
    <w:bookmarkEnd w:id="148"/>
    <w:bookmarkStart w:id="149" w:name="exercise-2-site-specific-pca"/>
    <w:p>
      <w:pPr>
        <w:pStyle w:val="Heading3"/>
      </w:pPr>
      <w:r>
        <w:t xml:space="preserve">Exercise 2: Site-Specific PCA</w:t>
      </w:r>
    </w:p>
    <w:p>
      <w:pPr>
        <w:pStyle w:val="FirstParagraph"/>
      </w:pPr>
      <w:r>
        <w:t xml:space="preserve">Run PCA on just one site (e.g., DG):</w:t>
      </w:r>
    </w:p>
    <w:p>
      <w:pPr>
        <w:pStyle w:val="SourceCode"/>
      </w:pPr>
      <w:r>
        <w:rPr>
          <w:rStyle w:val="CommentTok"/>
        </w:rPr>
        <w:t xml:space="preserve"># Filter to one site</w:t>
      </w:r>
      <w:r>
        <w:br/>
      </w:r>
      <w:r>
        <w:rPr>
          <w:rStyle w:val="NormalTok"/>
        </w:rPr>
        <w:t xml:space="preserve">darl_dg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Run PCA</w:t>
      </w:r>
      <w:r>
        <w:br/>
      </w:r>
      <w:r>
        <w:rPr>
          <w:rStyle w:val="NormalTok"/>
        </w:rPr>
        <w:t xml:space="preserve">pca_dg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(darl_dg,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to overall PCA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(pca_dg)</w:t>
      </w:r>
      <w:r>
        <w:br/>
      </w:r>
      <w:r>
        <w:br/>
      </w:r>
      <w:r>
        <w:rPr>
          <w:rStyle w:val="CommentTok"/>
        </w:rPr>
        <w:t xml:space="preserve"># Do the same patterns emerge?</w:t>
      </w:r>
    </w:p>
    <w:bookmarkEnd w:id="149"/>
    <w:bookmarkStart w:id="150" w:name="exercise-3-interpretation"/>
    <w:p>
      <w:pPr>
        <w:pStyle w:val="Heading3"/>
      </w:pPr>
      <w:r>
        <w:t xml:space="preserve">Exercise 3: Interpretation</w:t>
      </w:r>
    </w:p>
    <w:p>
      <w:pPr>
        <w:pStyle w:val="Compact"/>
        <w:numPr>
          <w:ilvl w:val="0"/>
          <w:numId w:val="1144"/>
        </w:numPr>
      </w:pPr>
      <w:r>
        <w:t xml:space="preserve">What does PC1 represent in each analysis?</w:t>
      </w:r>
    </w:p>
    <w:p>
      <w:pPr>
        <w:pStyle w:val="Compact"/>
        <w:numPr>
          <w:ilvl w:val="0"/>
          <w:numId w:val="1144"/>
        </w:numPr>
      </w:pPr>
      <w:r>
        <w:t xml:space="preserve">How much variance is explained?</w:t>
      </w:r>
    </w:p>
    <w:p>
      <w:pPr>
        <w:pStyle w:val="Compact"/>
        <w:numPr>
          <w:ilvl w:val="0"/>
          <w:numId w:val="1144"/>
        </w:numPr>
      </w:pPr>
      <w:r>
        <w:t xml:space="preserve">Do you see the same patterns?</w:t>
      </w:r>
    </w:p>
    <w:bookmarkEnd w:id="150"/>
    <w:bookmarkEnd w:id="151"/>
    <w:bookmarkStart w:id="173" w:name="some-other-ways"/>
    <w:p>
      <w:pPr>
        <w:pStyle w:val="Heading1"/>
      </w:pPr>
      <w:r>
        <w:t xml:space="preserve">Some other ways</w:t>
      </w:r>
    </w:p>
    <w:p>
      <w:pPr>
        <w:pStyle w:val="SourceCode"/>
      </w:pPr>
      <w:r>
        <w:rPr>
          <w:rStyle w:val="CommentTok"/>
        </w:rPr>
        <w:t xml:space="preserve"># Create dataset with row names</w:t>
      </w:r>
      <w:r>
        <w:br/>
      </w:r>
      <w:r>
        <w:rPr>
          <w:rStyle w:val="NormalTok"/>
        </w:rPr>
        <w:t xml:space="preserve">darl_pca_data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keel_diam, </w:t>
      </w:r>
      <w:r>
        <w:br/>
      </w:r>
      <w:r>
        <w:rPr>
          <w:rStyle w:val="NormalTok"/>
        </w:rPr>
        <w:t xml:space="preserve">         wing1_length, wing2_length, wingsprea, </w:t>
      </w:r>
      <w:r>
        <w:br/>
      </w:r>
      <w:r>
        <w:rPr>
          <w:rStyle w:val="NormalTok"/>
        </w:rPr>
        <w:t xml:space="preserve">         hoodmass_g, tubemass_g)</w:t>
      </w:r>
      <w:r>
        <w:br/>
      </w:r>
      <w:r>
        <w:br/>
      </w:r>
      <w:r>
        <w:rPr>
          <w:rStyle w:val="CommentTok"/>
        </w:rPr>
        <w:t xml:space="preserve"># PCA</w:t>
      </w:r>
      <w:r>
        <w:br/>
      </w:r>
      <w:r>
        <w:rPr>
          <w:rStyle w:val="NormalTok"/>
        </w:rPr>
        <w:t xml:space="preserve">pca_facto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PCA</w:t>
      </w:r>
      <w:r>
        <w:rPr>
          <w:rStyle w:val="NormalTok"/>
        </w:rPr>
        <w:t xml:space="preserve">(darl_pca_data,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scale.unit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grouping factor with same length</w:t>
      </w:r>
      <w:r>
        <w:br/>
      </w:r>
      <w:r>
        <w:rPr>
          <w:rStyle w:val="NormalTok"/>
        </w:rPr>
        <w:t xml:space="preserve">site_groups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br/>
      </w:r>
      <w:r>
        <w:rPr>
          <w:rStyle w:val="CommentTok"/>
        </w:rPr>
        <w:t xml:space="preserve"># Plot with grouping</w:t>
      </w:r>
      <w:r>
        <w:br/>
      </w:r>
      <w:r>
        <w:rPr>
          <w:rStyle w:val="FunctionTok"/>
        </w:rPr>
        <w:t xml:space="preserve">fviz_pca_biplot</w:t>
      </w:r>
      <w:r>
        <w:rPr>
          <w:rStyle w:val="NormalTok"/>
        </w:rPr>
        <w:t xml:space="preserve">(pca_facto,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col.ind =</w:t>
      </w:r>
      <w:r>
        <w:rPr>
          <w:rStyle w:val="NormalTok"/>
        </w:rPr>
        <w:t xml:space="preserve"> site_groups,  </w:t>
      </w:r>
      <w:r>
        <w:rPr>
          <w:rStyle w:val="CommentTok"/>
        </w:rPr>
        <w:t xml:space="preserve"># Use col.ind instead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ellipse.level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repel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3-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CommentTok"/>
        </w:rPr>
        <w:t xml:space="preserve"># Individual plot with better options</w:t>
      </w:r>
      <w:r>
        <w:br/>
      </w:r>
      <w:r>
        <w:rPr>
          <w:rStyle w:val="FunctionTok"/>
        </w:rPr>
        <w:t xml:space="preserve">fviz_pca_ind</w:t>
      </w:r>
      <w:r>
        <w:rPr>
          <w:rStyle w:val="NormalTok"/>
        </w:rPr>
        <w:t xml:space="preserve">(pca_facto,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geom.ind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col.ind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ellipse.type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repel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3-2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br/>
      </w:r>
      <w:r>
        <w:rPr>
          <w:rStyle w:val="CommentTok"/>
        </w:rPr>
        <w:t xml:space="preserve"># Quick PCA plot with ggplot2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(pca_result,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loadings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loadings.label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frame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Adds ellipses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frame.type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or 't' for confidence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4-1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Prepare data matrix (samples × variables)</w:t>
      </w:r>
      <w:r>
        <w:br/>
      </w:r>
      <w:r>
        <w:rPr>
          <w:rStyle w:val="NormalTok"/>
        </w:rPr>
        <w:t xml:space="preserve">darl_matrix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keel_diam, </w:t>
      </w:r>
      <w:r>
        <w:br/>
      </w:r>
      <w:r>
        <w:rPr>
          <w:rStyle w:val="NormalTok"/>
        </w:rPr>
        <w:t xml:space="preserve">         wing1_length, wing2_length, wingsprea, </w:t>
      </w:r>
      <w:r>
        <w:br/>
      </w:r>
      <w:r>
        <w:rPr>
          <w:rStyle w:val="NormalTok"/>
        </w:rPr>
        <w:t xml:space="preserve">         hoodmass_g, tubemass_g)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PCA with vegan (uses SVD, similar to prcomp)</w:t>
      </w:r>
      <w:r>
        <w:br/>
      </w:r>
      <w:r>
        <w:rPr>
          <w:rStyle w:val="NormalTok"/>
        </w:rPr>
        <w:t xml:space="preserve">pca_vegan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(darl_matrix)</w:t>
      </w:r>
      <w:r>
        <w:br/>
      </w:r>
      <w:r>
        <w:br/>
      </w:r>
      <w:r>
        <w:rPr>
          <w:rStyle w:val="CommentTok"/>
        </w:rPr>
        <w:t xml:space="preserve"># Quick plot</w:t>
      </w:r>
      <w:r>
        <w:br/>
      </w:r>
      <w:r>
        <w:rPr>
          <w:rStyle w:val="FunctionTok"/>
        </w:rPr>
        <w:t xml:space="preserve">biplot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scaling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5-1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CommentTok"/>
        </w:rPr>
        <w:t xml:space="preserve"># Calculate distances between sites</w:t>
      </w:r>
      <w:r>
        <w:br/>
      </w:r>
      <w:r>
        <w:rPr>
          <w:rStyle w:val="NormalTok"/>
        </w:rPr>
        <w:t xml:space="preserve">site_matrix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wingmass_g)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mean))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column_to_rownames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Euclidean distance (many distance metrics available!)</w:t>
      </w:r>
      <w:r>
        <w:br/>
      </w:r>
      <w:r>
        <w:rPr>
          <w:rStyle w:val="NormalTok"/>
        </w:rPr>
        <w:t xml:space="preserve">dist_euclidean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(site_matrix,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dist_bray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(site_matrix,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Bray-Curtis</w:t>
      </w:r>
      <w:r>
        <w:br/>
      </w:r>
      <w:r>
        <w:rPr>
          <w:rStyle w:val="NormalTok"/>
        </w:rPr>
        <w:t xml:space="preserve">dist_manhattan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(site_matrix,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"manhattan"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a nice color palette</w:t>
      </w:r>
      <w:r>
        <w:br/>
      </w:r>
      <w:r>
        <w:rPr>
          <w:rStyle w:val="NormalTok"/>
        </w:rPr>
        <w:t xml:space="preserve">site_factor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</w:t>
      </w:r>
      <w:r>
        <w:br/>
      </w:r>
      <w:r>
        <w:rPr>
          <w:rStyle w:val="NormalTok"/>
        </w:rPr>
        <w:t xml:space="preserve">n_sites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(site_factor))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(n_sites,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Use Set1 palette</w:t>
      </w:r>
      <w:r>
        <w:br/>
      </w:r>
      <w:r>
        <w:rPr>
          <w:rStyle w:val="NormalTok"/>
        </w:rPr>
        <w:t xml:space="preserve">site_colors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colors[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(site_factor)]</w:t>
      </w:r>
      <w:r>
        <w:br/>
      </w:r>
      <w:r>
        <w:br/>
      </w:r>
      <w:r>
        <w:rPr>
          <w:rStyle w:val="CommentTok"/>
        </w:rPr>
        <w:t xml:space="preserve"># Ordination plot with sites</w:t>
      </w:r>
      <w:r>
        <w:br/>
      </w:r>
      <w:r>
        <w:rPr>
          <w:rStyle w:val="FunctionTok"/>
        </w:rPr>
        <w:t xml:space="preserve">ordiplot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site_colors,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ordispider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ordiellipse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legend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(site_factor),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5-2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Analysis</w:t>
      </w:r>
      <w:r>
        <w:br/>
      </w:r>
      <w:r>
        <w:rPr>
          <w:rStyle w:val="NormalTok"/>
        </w:rPr>
        <w:t xml:space="preserve">pca_vegan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rda</w:t>
      </w:r>
      <w:r>
        <w:rPr>
          <w:rStyle w:val="NormalTok"/>
        </w:rPr>
        <w:t xml:space="preserve">(darl_matrix)</w:t>
      </w:r>
      <w:r>
        <w:br/>
      </w:r>
      <w:r>
        <w:rPr>
          <w:rStyle w:val="NormalTok"/>
        </w:rPr>
        <w:t xml:space="preserve">permanova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(darl_matrix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darlingtonia)</w:t>
      </w:r>
      <w:r>
        <w:br/>
      </w:r>
      <w:r>
        <w:br/>
      </w:r>
      <w:r>
        <w:rPr>
          <w:rStyle w:val="CommentTok"/>
        </w:rPr>
        <w:t xml:space="preserve"># Visualization</w:t>
      </w:r>
      <w:r>
        <w:br/>
      </w:r>
      <w:r>
        <w:rPr>
          <w:rStyle w:val="FunctionTok"/>
        </w:rPr>
        <w:t xml:space="preserve">fviz_pca_biplot</w:t>
      </w:r>
      <w:r>
        <w:rPr>
          <w:rStyle w:val="NormalTok"/>
        </w:rPr>
        <w:t xml:space="preserve">(pca_result,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habillage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addEllipses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"PERMANOVA: p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(permanova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6-1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CommentTok"/>
        </w:rPr>
        <w:t xml:space="preserve"># Scale the data properly</w:t>
      </w:r>
      <w:r>
        <w:br/>
      </w:r>
      <w:r>
        <w:rPr>
          <w:rStyle w:val="NormalTok"/>
        </w:rPr>
        <w:t xml:space="preserve">darl_scaled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darlingtonia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(height, mouth_diam, tube_diam, keel_diam, </w:t>
      </w:r>
      <w:r>
        <w:br/>
      </w:r>
      <w:r>
        <w:rPr>
          <w:rStyle w:val="NormalTok"/>
        </w:rPr>
        <w:t xml:space="preserve">         wing1_length, wing2_length, wingsprea, </w:t>
      </w:r>
      <w:r>
        <w:br/>
      </w:r>
      <w:r>
        <w:rPr>
          <w:rStyle w:val="NormalTok"/>
        </w:rPr>
        <w:t xml:space="preserve">         hoodmass_g, tubemass_g)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Convert back to data frame</w:t>
      </w:r>
      <w:r>
        <w:br/>
      </w:r>
      <w:r>
        <w:br/>
      </w:r>
      <w:r>
        <w:rPr>
          <w:rStyle w:val="CommentTok"/>
        </w:rPr>
        <w:t xml:space="preserve"># PERMANOVA</w:t>
      </w:r>
      <w:r>
        <w:br/>
      </w:r>
      <w:r>
        <w:rPr>
          <w:rStyle w:val="NormalTok"/>
        </w:rPr>
        <w:t xml:space="preserve">permanova_scaled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(darl_scaled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permanova_scaled</w:t>
      </w:r>
      <w:r>
        <w:br/>
      </w:r>
      <w:r>
        <w:rPr>
          <w:rStyle w:val="DocumentationTok"/>
        </w:rPr>
        <w:t xml:space="preserve">## Permutation test for adonis under reduced model</w:t>
      </w:r>
      <w:r>
        <w:br/>
      </w:r>
      <w:r>
        <w:rPr>
          <w:rStyle w:val="DocumentationTok"/>
        </w:rPr>
        <w:t xml:space="preserve">## Permutation: free</w:t>
      </w:r>
      <w:r>
        <w:br/>
      </w:r>
      <w:r>
        <w:rPr>
          <w:rStyle w:val="DocumentationTok"/>
        </w:rPr>
        <w:t xml:space="preserve">## Number of permutations: 999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adonis2(formula = darl_scaled ~ site, data = darlingtonia, permutations = 999, method = "euclidean")</w:t>
      </w:r>
      <w:r>
        <w:br/>
      </w:r>
      <w:r>
        <w:rPr>
          <w:rStyle w:val="DocumentationTok"/>
        </w:rPr>
        <w:t xml:space="preserve">##          Df SumOfSqs      R2      F Pr(&gt;F)    </w:t>
      </w:r>
      <w:r>
        <w:br/>
      </w:r>
      <w:r>
        <w:rPr>
          <w:rStyle w:val="DocumentationTok"/>
        </w:rPr>
        <w:t xml:space="preserve">## Model     3   189.72 0.24512 8.9836  0.001 ***</w:t>
      </w:r>
      <w:r>
        <w:br/>
      </w:r>
      <w:r>
        <w:rPr>
          <w:rStyle w:val="DocumentationTok"/>
        </w:rPr>
        <w:t xml:space="preserve">## Residual 83   584.28 0.75488                  </w:t>
      </w:r>
      <w:r>
        <w:br/>
      </w:r>
      <w:r>
        <w:rPr>
          <w:rStyle w:val="DocumentationTok"/>
        </w:rPr>
        <w:t xml:space="preserve">## Total    86   774.00 1.00000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Ordination plot with convex hulls (simpler)</w:t>
      </w:r>
      <w:r>
        <w:br/>
      </w:r>
      <w:r>
        <w:rPr>
          <w:rStyle w:val="FunctionTok"/>
        </w:rPr>
        <w:t xml:space="preserve">ordiplot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ordihull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"polygon"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n_sites,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(pca_vegan, </w:t>
      </w:r>
      <w:r>
        <w:rPr>
          <w:rStyle w:val="AttributeTok"/>
        </w:rPr>
        <w:t xml:space="preserve">display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site)),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site)),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pt.bg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n_sites,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7-1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Pairwise comparisons between sites</w:t>
      </w:r>
      <w:r>
        <w:br/>
      </w:r>
      <w:r>
        <w:rPr>
          <w:rStyle w:val="NormalTok"/>
        </w:rPr>
        <w:t xml:space="preserve">pairwise_result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pairwise.adonis2</w:t>
      </w:r>
      <w:r>
        <w:rPr>
          <w:rStyle w:val="NormalTok"/>
        </w:rPr>
        <w:t xml:space="preserve">(darl_scaled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site,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darlingtonia,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Add this!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p.adjust.m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pairwise_result</w:t>
      </w:r>
      <w:r>
        <w:br/>
      </w:r>
      <w:r>
        <w:rPr>
          <w:rStyle w:val="DocumentationTok"/>
        </w:rPr>
        <w:t xml:space="preserve">## $parent_call</w:t>
      </w:r>
      <w:r>
        <w:br/>
      </w:r>
      <w:r>
        <w:rPr>
          <w:rStyle w:val="DocumentationTok"/>
        </w:rPr>
        <w:t xml:space="preserve">## [1] "darl_scaled ~ site , strata = Null , permutations 999"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$TJH_vs_DG</w:t>
      </w:r>
      <w:r>
        <w:br/>
      </w:r>
      <w:r>
        <w:rPr>
          <w:rStyle w:val="DocumentationTok"/>
        </w:rPr>
        <w:t xml:space="preserve">##          Df SumOfSqs      R2      F Pr(&gt;F)   </w:t>
      </w:r>
      <w:r>
        <w:br/>
      </w:r>
      <w:r>
        <w:rPr>
          <w:rStyle w:val="DocumentationTok"/>
        </w:rPr>
        <w:t xml:space="preserve">## Model     1   32.602 0.10636 5.7128  0.002 **</w:t>
      </w:r>
      <w:r>
        <w:br/>
      </w:r>
      <w:r>
        <w:rPr>
          <w:rStyle w:val="DocumentationTok"/>
        </w:rPr>
        <w:t xml:space="preserve">## Residual 48  273.930 0.89364                 </w:t>
      </w:r>
      <w:r>
        <w:br/>
      </w:r>
      <w:r>
        <w:rPr>
          <w:rStyle w:val="DocumentationTok"/>
        </w:rPr>
        <w:t xml:space="preserve">## Total    49  306.532 1.00000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$TJH_vs_LEH</w:t>
      </w:r>
      <w:r>
        <w:br/>
      </w:r>
      <w:r>
        <w:rPr>
          <w:rStyle w:val="DocumentationTok"/>
        </w:rPr>
        <w:t xml:space="preserve">##          Df SumOfSqs      R2      F Pr(&gt;F)   </w:t>
      </w:r>
      <w:r>
        <w:br/>
      </w:r>
      <w:r>
        <w:rPr>
          <w:rStyle w:val="DocumentationTok"/>
        </w:rPr>
        <w:t xml:space="preserve">## Model     1    47.72 0.10517 5.6414  0.003 **</w:t>
      </w:r>
      <w:r>
        <w:br/>
      </w:r>
      <w:r>
        <w:rPr>
          <w:rStyle w:val="DocumentationTok"/>
        </w:rPr>
        <w:t xml:space="preserve">## Residual 48   406.06 0.89483                 </w:t>
      </w:r>
      <w:r>
        <w:br/>
      </w:r>
      <w:r>
        <w:rPr>
          <w:rStyle w:val="DocumentationTok"/>
        </w:rPr>
        <w:t xml:space="preserve">## Total    49   453.78 1.00000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$TJH_vs_HD</w:t>
      </w:r>
      <w:r>
        <w:br/>
      </w:r>
      <w:r>
        <w:rPr>
          <w:rStyle w:val="DocumentationTok"/>
        </w:rPr>
        <w:t xml:space="preserve">##          Df SumOfSqs      R2      F Pr(&gt;F)    </w:t>
      </w:r>
      <w:r>
        <w:br/>
      </w:r>
      <w:r>
        <w:rPr>
          <w:rStyle w:val="DocumentationTok"/>
        </w:rPr>
        <w:t xml:space="preserve">## Model     1   69.308 0.25135 11.751  0.001 ***</w:t>
      </w:r>
      <w:r>
        <w:br/>
      </w:r>
      <w:r>
        <w:rPr>
          <w:rStyle w:val="DocumentationTok"/>
        </w:rPr>
        <w:t xml:space="preserve">## Residual 35  206.432 0.74865                  </w:t>
      </w:r>
      <w:r>
        <w:br/>
      </w:r>
      <w:r>
        <w:rPr>
          <w:rStyle w:val="DocumentationTok"/>
        </w:rPr>
        <w:t xml:space="preserve">## Total    36  275.740 1.00000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$DG_vs_LEH</w:t>
      </w:r>
      <w:r>
        <w:br/>
      </w:r>
      <w:r>
        <w:rPr>
          <w:rStyle w:val="DocumentationTok"/>
        </w:rPr>
        <w:t xml:space="preserve">##          Df SumOfSqs      R2      F Pr(&gt;F)  </w:t>
      </w:r>
      <w:r>
        <w:br/>
      </w:r>
      <w:r>
        <w:rPr>
          <w:rStyle w:val="DocumentationTok"/>
        </w:rPr>
        <w:t xml:space="preserve">## Model     1    26.24 0.06493 3.3333  0.018 *</w:t>
      </w:r>
      <w:r>
        <w:br/>
      </w:r>
      <w:r>
        <w:rPr>
          <w:rStyle w:val="DocumentationTok"/>
        </w:rPr>
        <w:t xml:space="preserve">## Residual 48   377.85 0.93507                </w:t>
      </w:r>
      <w:r>
        <w:br/>
      </w:r>
      <w:r>
        <w:rPr>
          <w:rStyle w:val="DocumentationTok"/>
        </w:rPr>
        <w:t xml:space="preserve">## Total    49   404.09 1.00000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$DG_vs_HD</w:t>
      </w:r>
      <w:r>
        <w:br/>
      </w:r>
      <w:r>
        <w:rPr>
          <w:rStyle w:val="DocumentationTok"/>
        </w:rPr>
        <w:t xml:space="preserve">##          Df SumOfSqs      R2      F Pr(&gt;F)    </w:t>
      </w:r>
      <w:r>
        <w:br/>
      </w:r>
      <w:r>
        <w:rPr>
          <w:rStyle w:val="DocumentationTok"/>
        </w:rPr>
        <w:t xml:space="preserve">## Model     1   131.09 0.42382 25.745  0.001 ***</w:t>
      </w:r>
      <w:r>
        <w:br/>
      </w:r>
      <w:r>
        <w:rPr>
          <w:rStyle w:val="DocumentationTok"/>
        </w:rPr>
        <w:t xml:space="preserve">## Residual 35   178.22 0.57618                  </w:t>
      </w:r>
      <w:r>
        <w:br/>
      </w:r>
      <w:r>
        <w:rPr>
          <w:rStyle w:val="DocumentationTok"/>
        </w:rPr>
        <w:t xml:space="preserve">## Total    36   309.31 1.00000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$LEH_vs_HD</w:t>
      </w:r>
      <w:r>
        <w:br/>
      </w:r>
      <w:r>
        <w:rPr>
          <w:rStyle w:val="DocumentationTok"/>
        </w:rPr>
        <w:t xml:space="preserve">##          Df SumOfSqs     R2      F Pr(&gt;F)    </w:t>
      </w:r>
      <w:r>
        <w:br/>
      </w:r>
      <w:r>
        <w:rPr>
          <w:rStyle w:val="DocumentationTok"/>
        </w:rPr>
        <w:t xml:space="preserve">## Model     1   101.69 0.2468 11.468  0.001 ***</w:t>
      </w:r>
      <w:r>
        <w:br/>
      </w:r>
      <w:r>
        <w:rPr>
          <w:rStyle w:val="DocumentationTok"/>
        </w:rPr>
        <w:t xml:space="preserve">## Residual 35   310.35 0.7532                  </w:t>
      </w:r>
      <w:r>
        <w:br/>
      </w:r>
      <w:r>
        <w:rPr>
          <w:rStyle w:val="DocumentationTok"/>
        </w:rPr>
        <w:t xml:space="preserve">## Total    36   412.04 1.0000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attr(,"class")</w:t>
      </w:r>
      <w:r>
        <w:br/>
      </w:r>
      <w:r>
        <w:rPr>
          <w:rStyle w:val="DocumentationTok"/>
        </w:rPr>
        <w:t xml:space="preserve">## [1] "pwadstrata" "list"</w:t>
      </w:r>
    </w:p>
    <w:p>
      <w:pPr>
        <w:pStyle w:val="SourceCode"/>
      </w:pPr>
      <w:r>
        <w:rPr>
          <w:rStyle w:val="CommentTok"/>
        </w:rPr>
        <w:t xml:space="preserve"># install.packages("RVAideMemoire")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(RVAideMemoire)</w:t>
      </w:r>
      <w:r>
        <w:br/>
      </w:r>
      <w:r>
        <w:br/>
      </w:r>
      <w:r>
        <w:rPr>
          <w:rStyle w:val="CommentTok"/>
        </w:rPr>
        <w:t xml:space="preserve"># Pairwise PERMANOVA</w:t>
      </w:r>
      <w:r>
        <w:br/>
      </w:r>
      <w:r>
        <w:rPr>
          <w:rStyle w:val="FunctionTok"/>
        </w:rPr>
        <w:t xml:space="preserve">pairwise.perm.manova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vegdist</w:t>
      </w:r>
      <w:r>
        <w:rPr>
          <w:rStyle w:val="NormalTok"/>
        </w:rPr>
        <w:t xml:space="preserve">(darl_scaled,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darlingtonia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site,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"Wilks"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nperm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p.method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Pairwise comparisons using permutation MANOVAs on a distance matrix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data:  vegdist(darl_scaled, method = "euclidean") by darlingtonia$site</w:t>
      </w:r>
      <w:r>
        <w:br/>
      </w:r>
      <w:r>
        <w:rPr>
          <w:rStyle w:val="DocumentationTok"/>
        </w:rPr>
        <w:t xml:space="preserve">## 999 permutations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    DG    HD    LEH  </w:t>
      </w:r>
      <w:r>
        <w:br/>
      </w:r>
      <w:r>
        <w:rPr>
          <w:rStyle w:val="DocumentationTok"/>
        </w:rPr>
        <w:t xml:space="preserve">## HD  0.006 -     -    </w:t>
      </w:r>
      <w:r>
        <w:br/>
      </w:r>
      <w:r>
        <w:rPr>
          <w:rStyle w:val="DocumentationTok"/>
        </w:rPr>
        <w:t xml:space="preserve">## LEH 0.108 0.006 -    </w:t>
      </w:r>
      <w:r>
        <w:br/>
      </w:r>
      <w:r>
        <w:rPr>
          <w:rStyle w:val="DocumentationTok"/>
        </w:rPr>
        <w:t xml:space="preserve">## TJH 0.006 0.006 0.018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 value adjustment method: bonferroni</w:t>
      </w:r>
    </w:p>
    <w:p>
      <w:pPr>
        <w:pStyle w:val="FirstParagraph"/>
      </w:pPr>
      <w:r>
        <w:t xml:space="preserve">results come from different statistical tests being used. Let me break</w:t>
      </w:r>
      <w:r>
        <w:t xml:space="preserve"> </w:t>
      </w:r>
      <w:r>
        <w:t xml:space="preserve">down what each is doing: 1. pairwise.adonis2() - PERMANOVA on subsets</w:t>
      </w:r>
      <w:r>
        <w:t xml:space="preserve"> </w:t>
      </w:r>
      <w:r>
        <w:t xml:space="preserve">What it does: For each pair, it subsets the data to just those 2 sites</w:t>
      </w:r>
      <w:r>
        <w:t xml:space="preserve"> </w:t>
      </w:r>
      <w:r>
        <w:t xml:space="preserve">and runs a separate PERMANOVA Results: All p-values ≤ 0.016 (5 of 6 are</w:t>
      </w:r>
      <w:r>
        <w:t xml:space="preserve"> </w:t>
      </w:r>
      <w:r>
        <w:t xml:space="preserve">p = 0.001) Interpretation: Tests if centroids (mean positions) differ</w:t>
      </w:r>
      <w:r>
        <w:t xml:space="preserve"> </w:t>
      </w:r>
      <w:r>
        <w:t xml:space="preserve">between site pairs 2. pairwise.perm.manova() - Different test entirely</w:t>
      </w:r>
      <w:r>
        <w:t xml:space="preserve"> </w:t>
      </w:r>
      <w:r>
        <w:t xml:space="preserve">What it does: Uses a MANOVA-based approach with permutations on the full</w:t>
      </w:r>
      <w:r>
        <w:t xml:space="preserve"> </w:t>
      </w:r>
      <w:r>
        <w:t xml:space="preserve">distance matrix Results: More conservative - DG vs LEH now p = 0.078</w:t>
      </w:r>
      <w:r>
        <w:t xml:space="preserve"> </w:t>
      </w:r>
      <w:r>
        <w:t xml:space="preserve">(not significant) Interpretation: Also tests centroid differences but</w:t>
      </w:r>
      <w:r>
        <w:t xml:space="preserve"> </w:t>
      </w:r>
      <w:r>
        <w:t xml:space="preserve">uses a different statistical framework</w:t>
      </w:r>
    </w:p>
    <w:p>
      <w:pPr>
        <w:pStyle w:val="BodyText"/>
      </w:pPr>
      <w:r>
        <w:t xml:space="preserve">Why the differences matter: Location (Centroid) Tests:</w:t>
      </w:r>
    </w:p>
    <w:p>
      <w:pPr>
        <w:pStyle w:val="BodyText"/>
      </w:pPr>
      <w:r>
        <w:t xml:space="preserve">pairwise.adonis2() and pairwise.perm.manova() both test if site means</w:t>
      </w:r>
      <w:r>
        <w:t xml:space="preserve"> </w:t>
      </w:r>
      <w:r>
        <w:t xml:space="preserve">differ They give slightly different p-values due to different</w:t>
      </w:r>
      <w:r>
        <w:t xml:space="preserve"> </w:t>
      </w:r>
      <w:r>
        <w:t xml:space="preserve">algorithms, but similar conclusions Use these to answer:</w:t>
      </w:r>
      <w:r>
        <w:t xml:space="preserve"> </w:t>
      </w:r>
      <w:r>
        <w:t xml:space="preserve">“Are sites</w:t>
      </w:r>
      <w:r>
        <w:t xml:space="preserve"> </w:t>
      </w:r>
      <w:r>
        <w:t xml:space="preserve">morphologically different?”</w:t>
      </w:r>
    </w:p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3"/>
  </w:num>
  <w:num w:numId="1103">
    <w:abstractNumId w:val="993"/>
  </w:num>
  <w:num w:numId="1104">
    <w:abstractNumId w:val="993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3"/>
  </w:num>
  <w:num w:numId="1109">
    <w:abstractNumId w:val="993"/>
  </w:num>
  <w:num w:numId="1110">
    <w:abstractNumId w:val="993"/>
  </w:num>
  <w:num w:numId="1111">
    <w:abstractNumId w:val="993"/>
  </w:num>
  <w:num w:numId="1112">
    <w:abstractNumId w:val="993"/>
  </w:num>
  <w:num w:numId="1113">
    <w:abstractNumId w:val="991"/>
  </w:num>
  <w:num w:numId="1114">
    <w:abstractNumId w:val="991"/>
  </w:num>
  <w:num w:numId="1115">
    <w:abstractNumId w:val="993"/>
  </w:num>
  <w:num w:numId="1116">
    <w:abstractNumId w:val="993"/>
  </w:num>
  <w:num w:numId="1117">
    <w:abstractNumId w:val="993"/>
  </w:num>
  <w:num w:numId="1118">
    <w:abstractNumId w:val="993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40" Target="media/rId40.png" /><Relationship Type="http://schemas.openxmlformats.org/officeDocument/2006/relationships/image" Id="rId116" Target="media/rId116.png" /><Relationship Type="http://schemas.openxmlformats.org/officeDocument/2006/relationships/image" Id="rId22" Target="media/rId22.png" /><Relationship Type="http://schemas.openxmlformats.org/officeDocument/2006/relationships/image" Id="rId125" Target="media/rId125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34" Target="media/rId34.png" /><Relationship Type="http://schemas.openxmlformats.org/officeDocument/2006/relationships/image" Id="rId84" Target="media/rId84.png" /><Relationship Type="http://schemas.openxmlformats.org/officeDocument/2006/relationships/image" Id="rId61" Target="media/rId61.png" /><Relationship Type="http://schemas.openxmlformats.org/officeDocument/2006/relationships/image" Id="rId30" Target="media/rId30.png" /><Relationship Type="http://schemas.openxmlformats.org/officeDocument/2006/relationships/image" Id="rId88" Target="media/rId88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170" Target="media/rId170.png" /><Relationship Type="http://schemas.openxmlformats.org/officeDocument/2006/relationships/image" Id="rId48" Target="media/rId48.png" /><Relationship Type="http://schemas.openxmlformats.org/officeDocument/2006/relationships/image" Id="rId10" Target="media/rId10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Principal Component Analysis (PCA)</dc:title>
  <dc:creator>Bill Perry</dc:creator>
  <cp:keywords/>
  <dcterms:created xsi:type="dcterms:W3CDTF">2026-05-04T19:24:22Z</dcterms:created>
  <dcterms:modified xsi:type="dcterms:W3CDTF">2026-05-04T19:24:22Z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subtitle">
    <vt:lpwstr>Understanding Multivariate Data with Darlingtonia californica</vt:lpwstr>
  </property>
  <property fmtid="{D5CDD505-2E9C-101B-9397-08002B2CF9AE}" pid="13" name="toc-title">
    <vt:lpwstr>Table of contents</vt:lpwstr>
  </property>
</Properties>
</file>