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76.png" ContentType="image/png"/>
  <Override PartName="/word/media/rId102.png" ContentType="image/png"/>
  <Override PartName="/word/media/rId115.png" ContentType="image/png"/>
  <Override PartName="/word/media/rId124.png" ContentType="image/png"/>
  <Override PartName="/word/media/rId131.png" ContentType="image/png"/>
  <Override PartName="/word/media/rId140.png" ContentType="image/png"/>
  <Override PartName="/word/media/rId149.png" ContentType="image/png"/>
  <Override PartName="/word/media/rId29.png" ContentType="image/png"/>
  <Override PartName="/word/media/rId166.png" ContentType="image/png"/>
  <Override PartName="/word/media/rId170.png" ContentType="image/png"/>
  <Override PartName="/word/media/rId37.png" ContentType="image/png"/>
  <Override PartName="/word/media/rId82.png" ContentType="image/png"/>
  <Override PartName="/word/media/rId89.png" ContentType="image/png"/>
  <Override PartName="/word/media/rId93.png" ContentType="image/png"/>
  <Override PartName="/word/media/rId33.png" ContentType="image/png"/>
  <Override PartName="/word/media/rId66.png" ContentType="image/png"/>
  <Override PartName="/word/media/rId56.png" ContentType="image/png"/>
  <Override PartName="/word/media/rId63.png" ContentType="image/png"/>
  <Override PartName="/word/media/rId41.png" ContentType="image/png"/>
  <Override PartName="/word/media/rId24.png" ContentType="image/png"/>
  <Override PartName="/word/media/rId20.png" ContentType="image/png"/>
  <Override PartName="/word/media/rId59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1"/>
        </w:numPr>
      </w:pPr>
      <w:r>
        <w:t xml:space="preserve">Descriptive Statistics</w:t>
      </w:r>
    </w:p>
    <w:p>
      <w:pPr>
        <w:numPr>
          <w:ilvl w:val="1"/>
          <w:numId w:val="1002"/>
        </w:numPr>
      </w:pPr>
      <w:r>
        <w:t xml:space="preserve">Center - mean, median, mode</w:t>
      </w:r>
    </w:p>
    <w:p>
      <w:pPr>
        <w:numPr>
          <w:ilvl w:val="1"/>
          <w:numId w:val="1002"/>
        </w:numPr>
      </w:pPr>
      <w:r>
        <w:t xml:space="preserve">Spread - range, variance, standard deviation</w:t>
      </w:r>
    </w:p>
    <w:p>
      <w:pPr>
        <w:pStyle w:val="FirstParagraph"/>
      </w:pPr>
      <w:r>
        <w:drawing>
          <wp:inline>
            <wp:extent cx="2295525" cy="25622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256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4-review---statistical-concepts"/>
    <w:p>
      <w:pPr>
        <w:pStyle w:val="Heading1"/>
      </w:pPr>
      <w:r>
        <w:rPr>
          <w:b/>
          <w:bCs/>
        </w:rPr>
        <w:t xml:space="preserve">Lecture 4: Review - Statistical Concepts</w:t>
      </w:r>
    </w:p>
    <w:p>
      <w:pPr>
        <w:pStyle w:val="Compact"/>
        <w:numPr>
          <w:ilvl w:val="0"/>
          <w:numId w:val="1003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3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3"/>
        </w:numPr>
      </w:pPr>
      <w:r>
        <w:t xml:space="preserve">Descriptive Statistics</w:t>
      </w:r>
    </w:p>
    <w:p>
      <w:pPr>
        <w:numPr>
          <w:ilvl w:val="1"/>
          <w:numId w:val="1004"/>
        </w:numPr>
      </w:pPr>
      <w:r>
        <w:t xml:space="preserve">Center - mean, median, mode</w:t>
      </w:r>
    </w:p>
    <w:p>
      <w:pPr>
        <w:numPr>
          <w:ilvl w:val="1"/>
          <w:numId w:val="1004"/>
        </w:numPr>
      </w:pPr>
      <w:r>
        <w:t xml:space="preserve">Spread - range, variance, standard deviation</w:t>
      </w:r>
    </w:p>
    <w:p>
      <w:pPr>
        <w:pStyle w:val="FirstParagraph"/>
      </w:pPr>
      <w:r>
        <w:drawing>
          <wp:inline>
            <wp:extent cx="3333750" cy="238125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325723926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lecture-4-review---summary-statistics"/>
    <w:p>
      <w:pPr>
        <w:pStyle w:val="Heading1"/>
      </w:pPr>
      <w:r>
        <w:rPr>
          <w:b/>
          <w:bCs/>
        </w:rPr>
        <w:t xml:space="preserve">Lecture 4: Review - Summary Statistics</w:t>
      </w:r>
    </w:p>
    <w:p>
      <w:pPr>
        <w:pStyle w:val="Compact"/>
        <w:numPr>
          <w:ilvl w:val="0"/>
          <w:numId w:val="1005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5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numPr>
          <w:ilvl w:val="1"/>
          <w:numId w:val="1006"/>
        </w:numPr>
      </w:pPr>
      <w:r>
        <w:t xml:space="preserve">Center - mean, median, mode</w:t>
      </w:r>
    </w:p>
    <w:p>
      <w:pPr>
        <w:numPr>
          <w:ilvl w:val="1"/>
          <w:numId w:val="1006"/>
        </w:numPr>
      </w:pPr>
      <w:r>
        <w:t xml:space="preserve">Spread - range, variance, standard deviation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265.6061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28.30378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3.483954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362.5980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52.33901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5.182334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</w:t>
            </w:r>
          </w:p>
        </w:tc>
      </w:tr>
    </w:tbl>
    <w:bookmarkEnd w:id="28"/>
    <w:bookmarkStart w:id="32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Tests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5-confidence-interval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Confidence intervals</w:t>
      </w:r>
    </w:p>
    <w:p>
      <w:pPr>
        <w:pStyle w:val="FirstParagraph"/>
      </w:pPr>
      <w:r>
        <w:t xml:space="preserve">In the more typical case DON’T know the population σ or standard deviation</w:t>
      </w:r>
    </w:p>
    <w:p>
      <w:pPr>
        <w:pStyle w:val="Compact"/>
        <w:numPr>
          <w:ilvl w:val="0"/>
          <w:numId w:val="1008"/>
        </w:numPr>
      </w:pPr>
      <w:r>
        <w:t xml:space="preserve">estimate it from the samples</w:t>
      </w:r>
    </w:p>
    <w:p>
      <w:pPr>
        <w:pStyle w:val="Compact"/>
        <w:numPr>
          <w:ilvl w:val="0"/>
          <w:numId w:val="1008"/>
        </w:numPr>
      </w:pPr>
      <w:r>
        <w:t xml:space="preserve">and when sample size is &lt;~30)</w:t>
      </w:r>
    </w:p>
    <w:p>
      <w:pPr>
        <w:pStyle w:val="Compact"/>
        <w:numPr>
          <w:ilvl w:val="0"/>
          <w:numId w:val="1008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052237789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5-understanding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Understanding t-distribution</w:t>
      </w:r>
    </w:p>
    <w:p>
      <w:pPr>
        <w:pStyle w:val="FirstParagraph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09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09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09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09"/>
        </w:numPr>
      </w:pPr>
      <w:r>
        <w:t xml:space="preserve">Used for:</w:t>
      </w:r>
    </w:p>
    <w:p>
      <w:pPr>
        <w:numPr>
          <w:ilvl w:val="1"/>
          <w:numId w:val="1010"/>
        </w:numPr>
      </w:pPr>
      <w:r>
        <w:t xml:space="preserve">Small sample sizes</w:t>
      </w:r>
    </w:p>
    <w:p>
      <w:pPr>
        <w:numPr>
          <w:ilvl w:val="1"/>
          <w:numId w:val="1010"/>
        </w:numPr>
      </w:pPr>
      <w:r>
        <w:t xml:space="preserve">When population standard deviation is unknown</w:t>
      </w:r>
    </w:p>
    <w:p>
      <w:pPr>
        <w:numPr>
          <w:ilvl w:val="1"/>
          <w:numId w:val="1010"/>
        </w:numPr>
      </w:pPr>
      <w:r>
        <w:t xml:space="preserve">Calculating confidence intervals</w:t>
      </w:r>
    </w:p>
    <w:p>
      <w:pPr>
        <w:numPr>
          <w:ilvl w:val="1"/>
          <w:numId w:val="1010"/>
        </w:numPr>
      </w:pPr>
      <w:r>
        <w:t xml:space="preserve">Conducting t-tests</w:t>
      </w:r>
    </w:p>
    <w:p>
      <w:pPr>
        <w:pStyle w:val="FirstParagraph"/>
      </w:pPr>
      <w:r>
        <w:drawing>
          <wp:inline>
            <wp:extent cx="6578600" cy="592074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920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5-t-distribution-properti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t-distribution Properties</w:t>
      </w:r>
    </w:p>
    <w:p>
      <w:pPr>
        <w:pStyle w:val="FirstParagraph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11"/>
        </w:numPr>
      </w:pPr>
      <w:r>
        <w:t xml:space="preserve">Similar to normal distribution (1.96 = 2.5% tails) but with heavier tails</w:t>
      </w:r>
    </w:p>
    <w:p>
      <w:pPr>
        <w:pStyle w:val="Compact"/>
        <w:numPr>
          <w:ilvl w:val="0"/>
          <w:numId w:val="101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1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11"/>
        </w:numPr>
      </w:pPr>
      <w:r>
        <w:t xml:space="preserve">Used for:</w:t>
      </w:r>
    </w:p>
    <w:p>
      <w:pPr>
        <w:numPr>
          <w:ilvl w:val="1"/>
          <w:numId w:val="1012"/>
        </w:numPr>
      </w:pPr>
      <w:r>
        <w:t xml:space="preserve">Small sample sizes</w:t>
      </w:r>
    </w:p>
    <w:p>
      <w:pPr>
        <w:numPr>
          <w:ilvl w:val="1"/>
          <w:numId w:val="1012"/>
        </w:numPr>
      </w:pPr>
      <w:r>
        <w:t xml:space="preserve">When population standard deviation is unknown</w:t>
      </w:r>
    </w:p>
    <w:p>
      <w:pPr>
        <w:numPr>
          <w:ilvl w:val="1"/>
          <w:numId w:val="1012"/>
        </w:numPr>
      </w:pPr>
      <w:r>
        <w:t xml:space="preserve">Calculating confidence intervals</w:t>
      </w:r>
    </w:p>
    <w:p>
      <w:pPr>
        <w:numPr>
          <w:ilvl w:val="1"/>
          <w:numId w:val="1012"/>
        </w:numPr>
      </w:pPr>
      <w:r>
        <w:t xml:space="preserve">Conducting t-tests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20387880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 versus the t-distribution for our fish data.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CI using both z and t distributions for a smaller subset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statistics</w:t>
            </w:r>
            <w:r>
              <w:br/>
            </w:r>
            <w:r>
              <w:rPr>
                <w:rStyle w:val="NormalTok"/>
              </w:rPr>
              <w:t xml:space="preserve">sample_mean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(small_sample)</w:t>
            </w:r>
            <w:r>
              <w:br/>
            </w:r>
            <w:r>
              <w:rPr>
                <w:rStyle w:val="NormalTok"/>
              </w:rPr>
              <w:t xml:space="preserve">sample_se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sample_sd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(sample_n)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confidence intervals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For t-distribution, get critical value for 95% CI with df = n-1</w:t>
            </w:r>
            <w:r>
              <w:br/>
            </w:r>
            <w:r>
              <w:rPr>
                <w:rStyle w:val="NormalTok"/>
              </w:rPr>
              <w:t xml:space="preserve">t_crit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sample_n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t_ci_upper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264.5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26.49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8.38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248.1 to 280.9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245.5 to 283.5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48"/>
    <w:bookmarkStart w:id="52" w:name="students-t-distribution-formula"/>
    <w:p>
      <w:pPr>
        <w:pStyle w:val="Heading1"/>
      </w:pPr>
      <w:r>
        <w:t xml:space="preserve">Student’s t-distribution Formula</w:t>
      </w:r>
    </w:p>
    <w:p>
      <w:pPr>
        <w:pStyle w:val="FirstParagraph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Start w:id="49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3"/>
        </w:numPr>
      </w:pPr>
      <w:r>
        <w:t xml:space="preserve">ȳ is sample mean</w:t>
      </w:r>
    </w:p>
    <w:p>
      <w:pPr>
        <w:pStyle w:val="Compact"/>
        <w:numPr>
          <w:ilvl w:val="0"/>
          <w:numId w:val="1013"/>
        </w:numPr>
      </w:pPr>
      <w:r>
        <w:t xml:space="preserve">𝑛 is sample size</w:t>
      </w:r>
    </w:p>
    <w:p>
      <w:pPr>
        <w:pStyle w:val="Compact"/>
        <w:numPr>
          <w:ilvl w:val="0"/>
          <w:numId w:val="101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1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13"/>
        </w:numPr>
      </w:pPr>
      <w:r>
        <w:t xml:space="preserve">t in t-table for different degrees of freedom (n-1)</w:t>
      </w:r>
    </w:p>
    <w:bookmarkEnd w:id="49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203878802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lecture-5-students-t-distribution-tab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Student’s t-distribution Table</w:t>
      </w:r>
    </w:p>
    <w:p>
      <w:pPr>
        <w:pStyle w:val="FirstParagraph"/>
      </w:pPr>
      <w:r>
        <w:t xml:space="preserve">Here is a t-table</w:t>
      </w:r>
    </w:p>
    <w:p>
      <w:pPr>
        <w:pStyle w:val="Compact"/>
        <w:numPr>
          <w:ilvl w:val="0"/>
          <w:numId w:val="101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1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1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1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20387880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1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1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143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1822465473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667000" cy="17145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64179694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9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1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1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34740159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333750" cy="1905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73480668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2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7"/>
        </w:numPr>
      </w:pPr>
      <w:r>
        <w:t xml:space="preserve">95% CI Sample A: = 272.8 ± 2.262 * (37.81/(9^0.5)) = 1.650788</w:t>
      </w:r>
    </w:p>
    <w:p>
      <w:pPr>
        <w:pStyle w:val="Compact"/>
        <w:numPr>
          <w:ilvl w:val="0"/>
          <w:numId w:val="1017"/>
        </w:numPr>
      </w:pPr>
      <w:r>
        <w:t xml:space="preserve">The 95% CI is between 244.3 and 301.3</w:t>
      </w:r>
    </w:p>
    <w:p>
      <w:pPr>
        <w:pStyle w:val="Compact"/>
        <w:numPr>
          <w:ilvl w:val="0"/>
          <w:numId w:val="1017"/>
        </w:numPr>
      </w:pPr>
      <w:r>
        <w:t xml:space="preserve">“The 95% CI for the population mean from sample A is 272.8 ± 28.5”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3203878802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8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 population?”</w:t>
      </w:r>
      <w:r>
        <w:t xml:space="preserve"> </w:t>
      </w:r>
      <w:r>
        <w:t xml:space="preserve">(2 sample t-test)</w:t>
      </w:r>
    </w:p>
    <w:bookmarkEnd w:id="73"/>
    <w:bookmarkStart w:id="75" w:name="lecture-5-singl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mean fish length in I3 differs from 240mm.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BodyText"/>
      </w:pPr>
      <w:r>
        <w:t xml:space="preserve">H₀: μ = 240 (The mean fish length in I3 is 240mm)</w:t>
      </w:r>
    </w:p>
    <w:p>
      <w:pPr>
        <w:pStyle w:val="BodyText"/>
      </w:pPr>
      <w:r>
        <w:t xml:space="preserve">H₁: μ ≠ 240 (The mean fish length in I3 is not 240mm)</w:t>
      </w:r>
    </w:p>
    <w:bookmarkStart w:id="74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20"/>
        </w:numPr>
      </w:pPr>
      <w:r>
        <w:t xml:space="preserve">Data is normally distributed</w:t>
      </w:r>
    </w:p>
    <w:p>
      <w:pPr>
        <w:pStyle w:val="Compact"/>
        <w:numPr>
          <w:ilvl w:val="0"/>
          <w:numId w:val="1020"/>
        </w:numPr>
      </w:pPr>
      <w:r>
        <w:t xml:space="preserve">Observations are independent</w:t>
      </w:r>
    </w:p>
    <w:p>
      <w:pPr>
        <w:pStyle w:val="Compact"/>
        <w:numPr>
          <w:ilvl w:val="0"/>
          <w:numId w:val="1020"/>
        </w:numPr>
      </w:pPr>
      <w:r>
        <w:t xml:space="preserve">No significant outliers</w:t>
      </w:r>
    </w:p>
    <w:bookmarkEnd w:id="74"/>
    <w:bookmarkEnd w:id="75"/>
    <w:bookmarkStart w:id="79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Filter for just windward side needles</w:t>
      </w:r>
      <w:r>
        <w:br/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windward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Grayling"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53 35</w:t>
      </w:r>
    </w:p>
    <w:bookmarkEnd w:id="79"/>
    <w:bookmarkStart w:id="81" w:name="statistical-test-of-normality"/>
    <w:p>
      <w:pPr>
        <w:pStyle w:val="Heading1"/>
      </w:pPr>
      <w:r>
        <w:t xml:space="preserve">Statistical Test of Normality</w:t>
      </w:r>
    </w:p>
    <w:bookmarkStart w:id="80" w:name="shapiro-wilk-test"/>
    <w:p>
      <w:pPr>
        <w:pStyle w:val="Heading2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bookmarkEnd w:id="80"/>
    <w:bookmarkEnd w:id="81"/>
    <w:bookmarkStart w:id="85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length_mm))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6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8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 in I3 Lake differs from 240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7.3497, df = 65, p-value = 4.17e-10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240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is the practical interpretation of this result for fish biologists?</w:t>
            </w:r>
          </w:p>
        </w:tc>
      </w:tr>
    </w:tbl>
    <w:bookmarkEnd w:id="88"/>
    <w:bookmarkStart w:id="92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&lt; α == p &lt; 0.05</w:t>
      </w:r>
    </w:p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Xcc0e957e4424b3fd7a51d23e72cd2101c80cedc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- Original Scale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24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24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one-sample t-test at α=0.05 showed that the mean pine needle length on the windward side (… mm, SD = …) [was/was not] significantly different from the expected 55 mm, t(…) = …, p = …”</w:t>
      </w:r>
    </w:p>
    <w:bookmarkEnd w:id="97"/>
    <w:bookmarkStart w:id="101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5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BodyText"/>
      </w:pPr>
      <w:r>
        <w:t xml:space="preserve">This is what we will do with the pine needles…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pine_needle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6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CommentTok"/>
        </w:rPr>
        <w:t xml:space="preserve"># Now create a boxplot to visualize the difference in fish lengths between these lakes: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pine_wind_plot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pine_wind_plot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0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fish populations in these two lakes?</w:t>
      </w:r>
    </w:p>
    <w:bookmarkEnd w:id="105"/>
    <w:bookmarkStart w:id="108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pine needles write the null and alternative hypotheses: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Are needles on the lee side longer than the needles on the windy side?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108"/>
    <w:bookmarkStart w:id="11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pine needle lengths between windward and leeward sides of trees.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 the windward and leeward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109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8"/>
        </w:numPr>
      </w:pPr>
      <w:r>
        <w:t xml:space="preserve">x̄₁ and x̄₂: These represent the sample means of the two groups you’re comparing</w:t>
      </w:r>
    </w:p>
    <w:p>
      <w:pPr>
        <w:pStyle w:val="Compact"/>
        <w:numPr>
          <w:ilvl w:val="0"/>
          <w:numId w:val="1028"/>
        </w:numPr>
      </w:pPr>
      <w:r>
        <w:t xml:space="preserve">s²ₚ: This is the pooled variance, calculated as: s²ₚ = [(n₁ - 1)s₁² + (n₂ - 1)s₂²] / (n₁ + n₂ - 2), where s₁² and s₂² are the sample variances of the two groups.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109"/>
    <w:bookmarkStart w:id="110" w:name="t-fracsignalnoise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110"/>
    <w:bookmarkEnd w:id="111"/>
    <w:bookmarkStart w:id="11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wind exposure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 group.</w:t>
            </w:r>
          </w:p>
          <w:p>
            <w:pPr>
              <w:numPr>
                <w:ilvl w:val="0"/>
                <w:numId w:val="1029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(wind)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(group_summary)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wind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lee          20.4      2.45    24     0.500</w:t>
            </w:r>
            <w:r>
              <w:br/>
            </w:r>
            <w:r>
              <w:rPr>
                <w:rStyle w:val="VerbatimChar"/>
              </w:rPr>
              <w:t xml:space="preserve">2 wind         14.9      1.91    24     0.390</w:t>
            </w:r>
          </w:p>
        </w:tc>
      </w:tr>
    </w:tbl>
    <w:bookmarkEnd w:id="114"/>
    <w:bookmarkStart w:id="118" w:name="visualizing-group-differences"/>
    <w:p>
      <w:pPr>
        <w:pStyle w:val="Heading1"/>
      </w:pPr>
      <w:r>
        <w:t xml:space="preserve">Visualizing Group Differences</w:t>
      </w:r>
    </w:p>
    <w:p>
      <w:pPr>
        <w:pStyle w:val="SourceCode"/>
      </w:pPr>
      <w:r>
        <w:rPr>
          <w:rStyle w:val="CommentTok"/>
        </w:rPr>
        <w:t xml:space="preserve"># Create a boxplot comparing the two sides</w:t>
      </w:r>
      <w:r>
        <w:br/>
      </w:r>
      <w:r>
        <w:rPr>
          <w:rStyle w:val="NormalTok"/>
        </w:rPr>
        <w:t xml:space="preserve">pine_wind_plot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2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-5.5</w:t>
            </w:r>
          </w:p>
        </w:tc>
      </w:tr>
    </w:tbl>
    <w:bookmarkEnd w:id="121"/>
    <w:bookmarkStart w:id="127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stats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 interested in along whit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Pine Needle Length by Wind 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 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"skyblue"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"Leeward"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"Windward"</w:t>
            </w:r>
            <w:r>
              <w:rPr>
                <w:rStyle w:val="NormalTok"/>
              </w:rPr>
              <w:t xml:space="preserve">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pine_mean_se_plot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4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27"/>
    <w:bookmarkStart w:id="128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30"/>
        </w:numPr>
      </w:pPr>
      <w:r>
        <w:t xml:space="preserve">Normality within each group</w:t>
      </w:r>
    </w:p>
    <w:p>
      <w:pPr>
        <w:pStyle w:val="Compact"/>
        <w:numPr>
          <w:ilvl w:val="0"/>
          <w:numId w:val="1030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30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31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31"/>
        </w:numPr>
      </w:pPr>
      <w:r>
        <w:t xml:space="preserve">Non-parametric alternatives (Mann-Whitney U test)</w:t>
      </w:r>
    </w:p>
    <w:bookmarkEnd w:id="128"/>
    <w:bookmarkStart w:id="134" w:name="practice-exercise-6-creating-group-data"/>
    <w:p>
      <w:pPr>
        <w:pStyle w:val="Heading1"/>
      </w:pPr>
      <w:r>
        <w:t xml:space="preserve">Practice Exercise 6: Creating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pine_mean_se_plot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34"/>
    <w:bookmarkStart w:id="137" w:name="practice-exercise-7-separate-group-data"/>
    <w:p>
      <w:pPr>
        <w:pStyle w:val="Heading1"/>
      </w:pPr>
      <w:r>
        <w:t xml:space="preserve">Practice Exercise 7: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NormalTok"/>
              </w:rPr>
              <w:t xml:space="preserve">windward_data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leeward_data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(leeward_data)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6 3/20/25 cephalopods n     lee         1        16</w:t>
            </w:r>
          </w:p>
        </w:tc>
      </w:tr>
    </w:tbl>
    <w:bookmarkEnd w:id="137"/>
    <w:bookmarkStart w:id="143" w:name="X1a988a0d3342852e0c53d37d24f9aecb940208e"/>
    <w:p>
      <w:pPr>
        <w:pStyle w:val="Heading1"/>
      </w:pPr>
      <w:r>
        <w:t xml:space="preserve">Practice Exercise 8: QQ Plot for Windward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windward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(windward_data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Windward Pine Needles"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7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21 22</w:t>
            </w:r>
          </w:p>
        </w:tc>
      </w:tr>
    </w:tbl>
    <w:bookmarkEnd w:id="143"/>
    <w:bookmarkStart w:id="146" w:name="practice-exercise-9-shapiro-wilk-test"/>
    <w:p>
      <w:pPr>
        <w:pStyle w:val="Heading1"/>
      </w:pPr>
      <w:r>
        <w:t xml:space="preserve">Practice Exercise 9: Shapiro-Wilk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windward group</w:t>
            </w:r>
            <w:r>
              <w:br/>
            </w:r>
            <w:r>
              <w:rPr>
                <w:rStyle w:val="NormalTok"/>
              </w:rPr>
              <w:t xml:space="preserve">shapiro_windward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(windward_data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"Shapiro-Wilk test for windward data:"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"Shapiro-Wilk test for windward data:"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(shapiro_windward)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windward_data$length_mm</w:t>
            </w:r>
            <w:r>
              <w:br/>
            </w:r>
            <w:r>
              <w:rPr>
                <w:rStyle w:val="VerbatimChar"/>
              </w:rPr>
              <w:t xml:space="preserve">W = 0.96062, p-value = 0.451</w:t>
            </w:r>
          </w:p>
        </w:tc>
      </w:tr>
    </w:tbl>
    <w:bookmarkEnd w:id="146"/>
    <w:bookmarkStart w:id="152" w:name="X78b72907147f4017adfac3e0a3492085e98546a"/>
    <w:p>
      <w:pPr>
        <w:pStyle w:val="Heading1"/>
      </w:pPr>
      <w:r>
        <w:t xml:space="preserve">Practice Exercise 10: QQ Plot for Leeward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10: Test normality of leeward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 can also test the leeward group</w:t>
            </w:r>
            <w:r>
              <w:br/>
            </w:r>
            <w:r>
              <w:rPr>
                <w:rStyle w:val="CommentTok"/>
              </w:rPr>
              <w:t xml:space="preserve"># QQ Plot for leeward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(leeward_data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Leeward Pine Needles"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9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4 16</w:t>
            </w:r>
          </w:p>
        </w:tc>
      </w:tr>
    </w:tbl>
    <w:bookmarkEnd w:id="152"/>
    <w:bookmarkStart w:id="155" w:name="Xd47ab15bb5626bdce6e3671e406575aa36b8be2"/>
    <w:p>
      <w:pPr>
        <w:pStyle w:val="Heading1"/>
      </w:pPr>
      <w:r>
        <w:t xml:space="preserve">Practice Exercise 11: Shapiro-Wilk for Leeward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11: Test normality of leeward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leeward group</w:t>
            </w:r>
            <w:r>
              <w:br/>
            </w:r>
            <w:r>
              <w:rPr>
                <w:rStyle w:val="NormalTok"/>
              </w:rPr>
              <w:t xml:space="preserve">shapiro_lee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(leeward_data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"Shapiro-Wilk test for leeward data:"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"Shapiro-Wilk test for leeward data:"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(shapiro_lee)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leeward_data$length_mm</w:t>
            </w:r>
            <w:r>
              <w:br/>
            </w:r>
            <w:r>
              <w:rPr>
                <w:rStyle w:val="VerbatimChar"/>
              </w:rPr>
              <w:t xml:space="preserve">W = 0.95477, p-value = 0.3425</w:t>
            </w:r>
          </w:p>
        </w:tc>
      </w:tr>
    </w:tbl>
    <w:bookmarkEnd w:id="155"/>
    <w:bookmarkStart w:id="158" w:name="Xcb5756d597dc0e805d1cc63dc07752b2c06f513"/>
    <w:p>
      <w:pPr>
        <w:pStyle w:val="Heading1"/>
      </w:pPr>
      <w:r>
        <w:t xml:space="preserve">Practice Exercise 12: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(wind)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wind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lee          0.955           0.343 Normal             </w:t>
            </w:r>
            <w:r>
              <w:br/>
            </w:r>
            <w:r>
              <w:rPr>
                <w:rStyle w:val="VerbatimChar"/>
              </w:rPr>
              <w:t xml:space="preserve">2 wind         0.961           0.451 Normal             </w:t>
            </w:r>
          </w:p>
        </w:tc>
      </w:tr>
    </w:tbl>
    <w:bookmarkEnd w:id="158"/>
    <w:bookmarkStart w:id="161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1.2004 0.2789</w:t>
            </w:r>
            <w:r>
              <w:br/>
            </w:r>
            <w:r>
              <w:rPr>
                <w:rStyle w:val="VerbatimChar"/>
              </w:rPr>
              <w:t xml:space="preserve">      46               </w:t>
            </w:r>
          </w:p>
        </w:tc>
      </w:tr>
    </w:tbl>
    <w:bookmarkEnd w:id="161"/>
    <w:bookmarkStart w:id="162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pine needle lengths between windward and leeward sides.</w:t>
      </w:r>
    </w:p>
    <w:p>
      <w:pPr>
        <w:pStyle w:val="BodyText"/>
      </w:pPr>
      <w:r>
        <w:t xml:space="preserve">Ho: μ₁ = μ₂ (The mean needle lengths are equal)</w:t>
      </w:r>
    </w:p>
    <w:p>
      <w:pPr>
        <w:pStyle w:val="BodyText"/>
      </w:pPr>
      <w:r>
        <w:t xml:space="preserve">Ha: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numPr>
          <w:ilvl w:val="0"/>
          <w:numId w:val="1032"/>
        </w:numPr>
      </w:pPr>
      <w:r>
        <w:t xml:space="preserve">Standard t-test (equal variances)</w:t>
      </w:r>
    </w:p>
    <w:p>
      <w:pPr>
        <w:numPr>
          <w:ilvl w:val="0"/>
          <w:numId w:val="1032"/>
        </w:numPr>
      </w:pPr>
      <w:r>
        <w:t xml:space="preserve">Welch’s t-test (unequal variances)</w:t>
      </w:r>
    </w:p>
    <w:p>
      <w:pPr>
        <w:pStyle w:val="FirstParagraph"/>
      </w:pPr>
      <w:r>
        <w:rPr>
          <w:b/>
          <w:bCs/>
        </w:rPr>
        <w:t xml:space="preserve">Note the Levenes Test should be NOT SIGNIFICANT - What is the null hypothesis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1.2004 0.2789</w:t>
      </w:r>
      <w:r>
        <w:br/>
      </w:r>
      <w:r>
        <w:rPr>
          <w:rStyle w:val="VerbatimChar"/>
        </w:rPr>
        <w:t xml:space="preserve">      46               </w:t>
      </w:r>
    </w:p>
    <w:bookmarkEnd w:id="162"/>
    <w:bookmarkStart w:id="165" w:name="lecture-5-running-the-two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Running the Two-Sample T-Test</w:t>
      </w:r>
    </w:p>
    <w:p>
      <w:pPr>
        <w:pStyle w:val="FirstParagraph"/>
      </w:pPr>
      <w:r>
        <w:t xml:space="preserve">Now we can do a two sample TTEST</w:t>
      </w:r>
    </w:p>
    <w:p>
      <w:pPr>
        <w:pStyle w:val="BodyText"/>
      </w:pPr>
      <w:r>
        <w:t xml:space="preserve">Calculate t-statistic manually (optional)</w:t>
      </w:r>
    </w:p>
    <w:p>
      <w:pPr>
        <w:pStyle w:val="BodyText"/>
      </w:pPr>
      <w:r>
        <w:t xml:space="preserve">YOUR CODE HERE:</w:t>
      </w:r>
    </w:p>
    <w:p>
      <w:pPr>
        <w:pStyle w:val="BodyText"/>
      </w:pPr>
      <w:r>
        <w:t xml:space="preserve">t = (mean1 - mean2) / sqrt((s1^2/n1) + (s2^2/n2))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YOUR </w:t>
            </w:r>
            <w:r>
              <w:rPr>
                <w:rStyle w:val="AlertTok"/>
              </w:rPr>
              <w:t xml:space="preserve">TASK</w:t>
            </w:r>
            <w:r>
              <w:rPr>
                <w:rStyle w:val="CommentTok"/>
              </w:rPr>
              <w:t xml:space="preserve">: Conduct a two-sample t-test</w:t>
            </w:r>
            <w:r>
              <w:br/>
            </w:r>
            <w:r>
              <w:rPr>
                <w:rStyle w:val="CommentTok"/>
              </w:rPr>
              <w:t xml:space="preserve"># Use var.equal=TRUE for standard t-test or var.equal=FALSE for Welch's t-test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Standard t-test (if variances are equal)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two-sample t-test:"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"Standard two-sample t-test:"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wind</w:t>
            </w:r>
            <w:r>
              <w:br/>
            </w:r>
            <w:r>
              <w:rPr>
                <w:rStyle w:val="VerbatimChar"/>
              </w:rPr>
              <w:t xml:space="preserve">t = 8.6792, df = 46, p-value = 3.01e-11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lee and group wind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4.224437 6.775563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 mean in group lee mean in group wind </w:t>
            </w:r>
            <w:r>
              <w:br/>
            </w:r>
            <w:r>
              <w:rPr>
                <w:rStyle w:val="VerbatimChar"/>
              </w:rPr>
              <w:t xml:space="preserve">          20.41667           14.91667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Welch's t-test (if variances are unequal)</w:t>
            </w:r>
            <w:r>
              <w:br/>
            </w:r>
            <w:r>
              <w:rPr>
                <w:rStyle w:val="CommentTok"/>
              </w:rPr>
              <w:t xml:space="preserve"># YOUR CODE HERE</w:t>
            </w:r>
          </w:p>
        </w:tc>
      </w:tr>
    </w:tbl>
    <w:bookmarkEnd w:id="165"/>
    <w:bookmarkStart w:id="169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4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3" w:name="lecture-5-visualizing-the-result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Visualizing the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5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3"/>
    <w:bookmarkStart w:id="174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33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33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3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33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4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4"/>
        </w:numPr>
      </w:pPr>
      <w:r>
        <w:t xml:space="preserve">Non-parametric tests</w:t>
      </w:r>
    </w:p>
    <w:p>
      <w:pPr>
        <w:pStyle w:val="Compact"/>
        <w:numPr>
          <w:ilvl w:val="0"/>
          <w:numId w:val="1034"/>
        </w:numPr>
      </w:pPr>
      <w:r>
        <w:t xml:space="preserve">Robust statistical methods</w:t>
      </w:r>
    </w:p>
    <w:bookmarkEnd w:id="174"/>
    <w:bookmarkStart w:id="175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5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5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5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5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5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6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6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6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6"/>
        </w:numPr>
      </w:pPr>
      <w:r>
        <w:t xml:space="preserve">Consider alternatives when assumptions are violated</w:t>
      </w:r>
    </w:p>
    <w:bookmarkEnd w:id="1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76" Target="media/rId76.png" /><Relationship Type="http://schemas.openxmlformats.org/officeDocument/2006/relationships/image" Id="rId102" Target="media/rId102.png" /><Relationship Type="http://schemas.openxmlformats.org/officeDocument/2006/relationships/image" Id="rId115" Target="media/rId115.png" /><Relationship Type="http://schemas.openxmlformats.org/officeDocument/2006/relationships/image" Id="rId124" Target="media/rId124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149" Target="media/rId149.png" /><Relationship Type="http://schemas.openxmlformats.org/officeDocument/2006/relationships/image" Id="rId29" Target="media/rId29.png" /><Relationship Type="http://schemas.openxmlformats.org/officeDocument/2006/relationships/image" Id="rId166" Target="media/rId166.png" /><Relationship Type="http://schemas.openxmlformats.org/officeDocument/2006/relationships/image" Id="rId170" Target="media/rId170.png" /><Relationship Type="http://schemas.openxmlformats.org/officeDocument/2006/relationships/image" Id="rId37" Target="media/rId37.png" /><Relationship Type="http://schemas.openxmlformats.org/officeDocument/2006/relationships/image" Id="rId82" Target="media/rId82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33" Target="media/rId33.png" /><Relationship Type="http://schemas.openxmlformats.org/officeDocument/2006/relationships/image" Id="rId66" Target="media/rId66.png" /><Relationship Type="http://schemas.openxmlformats.org/officeDocument/2006/relationships/image" Id="rId56" Target="media/rId56.png" /><Relationship Type="http://schemas.openxmlformats.org/officeDocument/2006/relationships/image" Id="rId63" Target="media/rId63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2025-09-09T16:39:36Z</dcterms:created>
  <dcterms:modified xsi:type="dcterms:W3CDTF">2025-09-09T16:39:36Z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