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56.png" ContentType="image/png"/>
  <Override PartName="/word/media/rId100.png" ContentType="image/png"/>
  <Override PartName="/word/media/rId96.png" ContentType="image/png"/>
  <Override PartName="/word/media/rId88.png" ContentType="image/png"/>
  <Override PartName="/word/media/rId105.png" ContentType="image/png"/>
  <Override PartName="/word/media/rId77.png" ContentType="image/png"/>
  <Override PartName="/word/media/rId52.png" ContentType="image/png"/>
  <Override PartName="/word/media/rId130.png" ContentType="image/png"/>
  <Override PartName="/word/media/rId135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63.png" ContentType="image/png"/>
  <Override PartName="/word/media/rId92.png" ContentType="image/png"/>
  <Override PartName="/word/media/rId27.png" ContentType="image/png"/>
  <Override PartName="/word/media/rId31.jpg" ContentType="image/jpe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23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30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354461408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8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3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grayling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pop_sample_sta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pop_sample_sta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4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pop_sample_stat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9" w:name="lecture-3-kinds-of-biological-variables"/>
    <w:p>
      <w:pPr>
        <w:pStyle w:val="Heading1"/>
      </w:pPr>
      <w:r>
        <w:t xml:space="preserve">Lecture 3: Kinds of Biological Variables</w:t>
      </w:r>
    </w:p>
    <w:bookmarkStart w:id="45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45"/>
    <w:bookmarkStart w:id="46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46"/>
    <w:bookmarkStart w:id="47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7"/>
    <w:bookmarkStart w:id="48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8"/>
    <w:bookmarkEnd w:id="49"/>
    <w:bookmarkStart w:id="51" w:name="lecture-3-derived-variables"/>
    <w:p>
      <w:pPr>
        <w:pStyle w:val="Heading1"/>
      </w:pPr>
      <w:r>
        <w:t xml:space="preserve">Lecture 3: Derived Variables</w:t>
      </w:r>
    </w:p>
    <w:bookmarkStart w:id="50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50"/>
    <w:bookmarkEnd w:id="51"/>
    <w:bookmarkStart w:id="55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9"/>
    <w:bookmarkStart w:id="62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62"/>
    <w:bookmarkStart w:id="66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1056328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9"/>
    <w:bookmarkStart w:id="71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70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70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71"/>
    <w:bookmarkStart w:id="72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72"/>
    <w:bookmarkStart w:id="76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73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73"/>
    <w:bookmarkStart w:id="74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74"/>
    <w:bookmarkStart w:id="75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75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76"/>
    <w:bookmarkStart w:id="80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81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81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82"/>
    <w:bookmarkStart w:id="83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83"/>
    <w:bookmarkStart w:id="85" w:name="lecture-3-understanding-percentiles"/>
    <w:p>
      <w:pPr>
        <w:pStyle w:val="Heading1"/>
      </w:pPr>
      <w:r>
        <w:t xml:space="preserve">Lecture 3: Understanding Percentiles</w:t>
      </w:r>
    </w:p>
    <w:bookmarkStart w:id="84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84"/>
    <w:bookmarkEnd w:id="85"/>
    <w:bookmarkStart w:id="86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86"/>
    <w:bookmarkStart w:id="91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7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7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2483693250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104"/>
    <w:bookmarkStart w:id="108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9"/>
    <w:bookmarkStart w:id="110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10"/>
    <w:bookmarkStart w:id="111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11"/>
    <w:bookmarkStart w:id="112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12"/>
    <w:bookmarkStart w:id="116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16"/>
    <w:bookmarkStart w:id="117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7"/>
    <w:bookmarkStart w:id="118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8"/>
    <w:bookmarkStart w:id="122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22"/>
    <w:bookmarkStart w:id="123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23"/>
    <w:bookmarkStart w:id="127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8"/>
    <w:bookmarkStart w:id="129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9"/>
    <w:bookmarkStart w:id="133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4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34"/>
    <w:bookmarkStart w:id="138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9"/>
    <w:bookmarkStart w:id="140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00" Target="media/rId100.png" /><Relationship Type="http://schemas.openxmlformats.org/officeDocument/2006/relationships/image" Id="rId96" Target="media/rId96.png" /><Relationship Type="http://schemas.openxmlformats.org/officeDocument/2006/relationships/image" Id="rId88" Target="media/rId88.png" /><Relationship Type="http://schemas.openxmlformats.org/officeDocument/2006/relationships/image" Id="rId105" Target="media/rId105.png" /><Relationship Type="http://schemas.openxmlformats.org/officeDocument/2006/relationships/image" Id="rId77" Target="media/rId77.png" /><Relationship Type="http://schemas.openxmlformats.org/officeDocument/2006/relationships/image" Id="rId52" Target="media/rId52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63" Target="media/rId63.png" /><Relationship Type="http://schemas.openxmlformats.org/officeDocument/2006/relationships/image" Id="rId92" Target="media/rId92.png" /><Relationship Type="http://schemas.openxmlformats.org/officeDocument/2006/relationships/image" Id="rId27" Target="media/rId27.png" /><Relationship Type="http://schemas.openxmlformats.org/officeDocument/2006/relationships/image" Id="rId31" Target="media/rId31.jpg" /><Relationship Type="http://schemas.openxmlformats.org/officeDocument/2006/relationships/image" Id="rId35" Target="media/rId35.png" /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3_01_lecture_powerpoint.docx" TargetMode="External" /><Relationship Type="http://schemas.openxmlformats.org/officeDocument/2006/relationships/hyperlink" Id="rId26" Target="03_01_lecture_powerpoint.pdf" TargetMode="External" /><Relationship Type="http://schemas.openxmlformats.org/officeDocument/2006/relationships/hyperlink" Id="rId25" Target="03_01_lecture_powerpoint.pptx" TargetMode="External" /><Relationship Type="http://schemas.openxmlformats.org/officeDocument/2006/relationships/hyperlink" Id="rId23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2025-10-13T14:28:52Z</dcterms:created>
  <dcterms:modified xsi:type="dcterms:W3CDTF">2025-10-13T14:28:52Z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