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03.png" ContentType="image/png"/>
  <Override PartName="/word/media/rId36.png" ContentType="image/png"/>
  <Override PartName="/word/media/rId69.png" ContentType="image/png"/>
  <Override PartName="/word/media/rId88.png" ContentType="image/png"/>
  <Override PartName="/word/media/rId142.png" ContentType="image/png"/>
  <Override PartName="/word/media/rId39.png" ContentType="image/png"/>
  <Override PartName="/word/media/rId32.png" ContentType="image/png"/>
  <Override PartName="/word/media/rId78.png" ContentType="image/png"/>
  <Override PartName="/word/media/rId83.png" ContentType="image/png"/>
  <Override PartName="/word/media/rId91.png" ContentType="image/png"/>
  <Override PartName="/word/media/rId95.png" ContentType="image/png"/>
  <Override PartName="/word/media/rId44.png" ContentType="image/png"/>
  <Override PartName="/word/media/rId110.png" ContentType="image/png"/>
  <Override PartName="/word/media/rId11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14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9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25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0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27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27"/>
    <w:bookmarkStart w:id="28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28"/>
    <w:bookmarkStart w:id="29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29"/>
    <w:bookmarkEnd w:id="30"/>
    <w:bookmarkStart w:id="35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31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42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2"/>
    <w:bookmarkStart w:id="47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43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3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63"/>
    <w:bookmarkStart w:id="64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&lt;chr&gt;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4"/>
    <w:bookmarkStart w:id="67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</w:tc>
      </w:tr>
    </w:tbl>
    <w:bookmarkEnd w:id="67"/>
    <w:bookmarkStart w:id="72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68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68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connection-of-a-f-test-to-t-test"/>
    <w:p>
      <w:pPr>
        <w:pStyle w:val="Heading1"/>
      </w:pPr>
      <w:r>
        <w:t xml:space="preserve">Connection of a F test to T Test</w:t>
      </w:r>
    </w:p>
    <w:bookmarkStart w:id="73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73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74"/>
    <w:bookmarkStart w:id="77" w:name="connection-of-a-f-test-to-t-test-1"/>
    <w:p>
      <w:pPr>
        <w:pStyle w:val="Heading1"/>
      </w:pPr>
      <w:r>
        <w:t xml:space="preserve">Connection of a F test to T Test</w:t>
      </w:r>
    </w:p>
    <w:bookmarkStart w:id="75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75"/>
    <w:bookmarkStart w:id="76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76"/>
    <w:bookmarkEnd w:id="77"/>
    <w:bookmarkStart w:id="81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6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82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82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87"/>
    <w:bookmarkStart w:id="9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101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5262880" cy="526288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262880" cy="421030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diagnostics_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102"/>
    <w:bookmarkStart w:id="106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106"/>
    <w:bookmarkStart w:id="107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07"/>
    <w:bookmarkStart w:id="108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108"/>
    <w:bookmarkStart w:id="109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0"/>
          <w:numId w:val="1051"/>
        </w:numPr>
      </w:pPr>
      <w:r>
        <w:t xml:space="preserve">Specifically for comparing treatment groups to control</w:t>
      </w:r>
    </w:p>
    <w:p>
      <w:pPr>
        <w:pStyle w:val="Compact"/>
        <w:numPr>
          <w:ilvl w:val="0"/>
          <w:numId w:val="1051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109"/>
    <w:bookmarkStart w:id="113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6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18"/>
    <w:bookmarkStart w:id="120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19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2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2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2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3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3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4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5"/>
        </w:numPr>
      </w:pPr>
      <w:r>
        <w:t xml:space="preserve">Random effects: sampling from a larger population</w:t>
      </w:r>
    </w:p>
    <w:bookmarkEnd w:id="119"/>
    <w:bookmarkEnd w:id="120"/>
    <w:bookmarkStart w:id="123" w:name="overview-of-non-parametric-tests"/>
    <w:p>
      <w:pPr>
        <w:pStyle w:val="Heading1"/>
      </w:pPr>
      <w:r>
        <w:t xml:space="preserve">Overview of Non-Parametric Tests</w:t>
      </w:r>
    </w:p>
    <w:bookmarkStart w:id="121" w:name="X74fe8a1b5fba0d2bac3b7c7de5651349db1a277"/>
    <w:p>
      <w:pPr>
        <w:pStyle w:val="Heading2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7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7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7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7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0"/>
          <w:numId w:val="1068"/>
        </w:numPr>
      </w:pPr>
      <w:r>
        <w:t xml:space="preserve">Tests whether medians differ across groups</w:t>
      </w:r>
    </w:p>
    <w:p>
      <w:pPr>
        <w:pStyle w:val="Compact"/>
        <w:numPr>
          <w:ilvl w:val="0"/>
          <w:numId w:val="1068"/>
        </w:numPr>
      </w:pPr>
      <w:r>
        <w:t xml:space="preserve">More robust but less powerful than Kruskal-Wallis</w:t>
      </w:r>
    </w:p>
    <w:p>
      <w:pPr>
        <w:pStyle w:val="Compact"/>
        <w:numPr>
          <w:ilvl w:val="0"/>
          <w:numId w:val="1068"/>
        </w:numPr>
      </w:pPr>
      <w:r>
        <w:t xml:space="preserve">Good for highly skewed data</w:t>
      </w:r>
    </w:p>
    <w:bookmarkEnd w:id="121"/>
    <w:bookmarkStart w:id="122" w:name="when-to-use-non-parametric-tests"/>
    <w:p>
      <w:pPr>
        <w:pStyle w:val="Heading2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69"/>
        </w:numPr>
      </w:pPr>
      <w:r>
        <w:t xml:space="preserve">Sample sizes are small</w:t>
      </w:r>
    </w:p>
    <w:p>
      <w:pPr>
        <w:pStyle w:val="Compact"/>
        <w:numPr>
          <w:ilvl w:val="0"/>
          <w:numId w:val="1069"/>
        </w:numPr>
      </w:pPr>
      <w:r>
        <w:t xml:space="preserve">Data are heavily skewed</w:t>
      </w:r>
    </w:p>
    <w:p>
      <w:pPr>
        <w:pStyle w:val="Compact"/>
        <w:numPr>
          <w:ilvl w:val="0"/>
          <w:numId w:val="1069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69"/>
        </w:numPr>
      </w:pPr>
      <w:r>
        <w:t xml:space="preserve">Variances are very unequal</w:t>
      </w:r>
    </w:p>
    <w:p>
      <w:pPr>
        <w:pStyle w:val="Compact"/>
        <w:numPr>
          <w:ilvl w:val="0"/>
          <w:numId w:val="1069"/>
        </w:numPr>
      </w:pPr>
      <w:r>
        <w:t xml:space="preserve">Data are ordinal (ranked)</w:t>
      </w:r>
    </w:p>
    <w:p>
      <w:pPr>
        <w:pStyle w:val="Compact"/>
        <w:numPr>
          <w:ilvl w:val="0"/>
          <w:numId w:val="1069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0"/>
        </w:numPr>
      </w:pPr>
      <w:r>
        <w:t xml:space="preserve">☒ Fewer assumptions</w:t>
      </w:r>
    </w:p>
    <w:p>
      <w:pPr>
        <w:pStyle w:val="Compact"/>
        <w:numPr>
          <w:ilvl w:val="0"/>
          <w:numId w:val="1070"/>
        </w:numPr>
      </w:pPr>
      <w:r>
        <w:t xml:space="preserve">☒ More robust to outliers</w:t>
      </w:r>
    </w:p>
    <w:p>
      <w:pPr>
        <w:pStyle w:val="Compact"/>
        <w:numPr>
          <w:ilvl w:val="0"/>
          <w:numId w:val="1070"/>
        </w:numPr>
      </w:pPr>
      <w:r>
        <w:t xml:space="preserve">✗ Less statistical power</w:t>
      </w:r>
    </w:p>
    <w:p>
      <w:pPr>
        <w:pStyle w:val="Compact"/>
        <w:numPr>
          <w:ilvl w:val="0"/>
          <w:numId w:val="1070"/>
        </w:numPr>
      </w:pPr>
      <w:r>
        <w:t xml:space="preserve">✗ Test medians/ranks, not means</w:t>
      </w:r>
    </w:p>
    <w:bookmarkEnd w:id="122"/>
    <w:bookmarkEnd w:id="123"/>
    <w:bookmarkStart w:id="126" w:name="kruskal-wallis-test-overview"/>
    <w:p>
      <w:pPr>
        <w:pStyle w:val="Heading1"/>
      </w:pPr>
      <w:r>
        <w:t xml:space="preserve">Kruskal-Wallis Test: Overview</w:t>
      </w:r>
    </w:p>
    <w:bookmarkStart w:id="124" w:name="the-kruskal-wallis-h-test"/>
    <w:p>
      <w:pPr>
        <w:pStyle w:val="Heading2"/>
      </w:pPr>
      <w:r>
        <w:t xml:space="preserve">The Kruskal-Wallis H Test</w:t>
      </w:r>
    </w:p>
    <w:p>
      <w:pPr>
        <w:pStyle w:val="FirstParagraph"/>
      </w:pPr>
      <w:r>
        <w:rPr>
          <w:b/>
          <w:bCs/>
        </w:rPr>
        <w:t xml:space="preserve">Most common non-parametric alternative to one-way ANOVA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1"/>
          <w:numId w:val="1072"/>
        </w:numPr>
      </w:pPr>
      <w:r>
        <w:t xml:space="preserve">Ranks all observations from smallest to largest</w:t>
      </w:r>
    </w:p>
    <w:p>
      <w:pPr>
        <w:pStyle w:val="Compact"/>
        <w:numPr>
          <w:ilvl w:val="1"/>
          <w:numId w:val="1072"/>
        </w:numPr>
      </w:pPr>
      <w:r>
        <w:t xml:space="preserve">Compares the sum of ranks between groups</w:t>
      </w:r>
    </w:p>
    <w:p>
      <w:pPr>
        <w:pStyle w:val="Compact"/>
        <w:numPr>
          <w:ilvl w:val="1"/>
          <w:numId w:val="1072"/>
        </w:numPr>
      </w:pPr>
      <w:r>
        <w:t xml:space="preserve">Tests if groups come from the same distribution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Test statistic (H):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R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R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numPr>
          <w:ilvl w:val="0"/>
          <w:numId w:val="1071"/>
        </w:numPr>
      </w:pPr>
      <w:r>
        <w:t xml:space="preserve">Where:</w:t>
      </w:r>
    </w:p>
    <w:p>
      <w:pPr>
        <w:pStyle w:val="Compact"/>
        <w:numPr>
          <w:ilvl w:val="1"/>
          <w:numId w:val="1074"/>
        </w:numPr>
      </w:pPr>
      <w:r>
        <w:t xml:space="preserve">N = total sample size</w:t>
      </w:r>
    </w:p>
    <w:p>
      <w:pPr>
        <w:pStyle w:val="Compact"/>
        <w:numPr>
          <w:ilvl w:val="1"/>
          <w:numId w:val="1074"/>
        </w:numPr>
      </w:pPr>
      <w:r>
        <w:t xml:space="preserve">k = number of groups</w:t>
      </w:r>
    </w:p>
    <w:p>
      <w:pPr>
        <w:pStyle w:val="Compact"/>
        <w:numPr>
          <w:ilvl w:val="1"/>
          <w:numId w:val="1074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1"/>
          <w:numId w:val="1074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1"/>
          <w:numId w:val="1074"/>
        </w:numPr>
      </w:pPr>
      <w:r>
        <w:t xml:space="preserve">nᵢ = sample size for group i</w:t>
      </w:r>
    </w:p>
    <w:p>
      <w:pPr>
        <w:pStyle w:val="Compact"/>
        <w:numPr>
          <w:ilvl w:val="1"/>
          <w:numId w:val="1074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 freedom</w:t>
      </w:r>
    </w:p>
    <w:bookmarkEnd w:id="124"/>
    <w:bookmarkStart w:id="125" w:name="assumptions-of-kruskal-wallis"/>
    <w:p>
      <w:pPr>
        <w:pStyle w:val="Heading2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6"/>
        </w:numPr>
      </w:pPr>
      <w:r>
        <w:t xml:space="preserve">Same as parametric ANOVA</w:t>
      </w:r>
    </w:p>
    <w:p>
      <w:pPr>
        <w:pStyle w:val="Compact"/>
        <w:numPr>
          <w:ilvl w:val="1"/>
          <w:numId w:val="1076"/>
        </w:numPr>
      </w:pPr>
      <w:r>
        <w:t xml:space="preserve">Still critical!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7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7"/>
        </w:numPr>
      </w:pPr>
      <w:r>
        <w:t xml:space="preserve">Not just medians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numPr>
          <w:ilvl w:val="0"/>
          <w:numId w:val="1075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78"/>
        </w:numPr>
      </w:pPr>
      <w:r>
        <w:t xml:space="preserve">✗ Normal distribution</w:t>
      </w:r>
    </w:p>
    <w:p>
      <w:pPr>
        <w:pStyle w:val="Compact"/>
        <w:numPr>
          <w:ilvl w:val="1"/>
          <w:numId w:val="1078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78"/>
        </w:numPr>
      </w:pPr>
      <w:r>
        <w:t xml:space="preserve">✗ Specific distribution shape</w:t>
      </w:r>
    </w:p>
    <w:bookmarkEnd w:id="125"/>
    <w:bookmarkEnd w:id="126"/>
    <w:bookmarkStart w:id="131" w:name="demonstrating-assumption-violations"/>
    <w:p>
      <w:pPr>
        <w:pStyle w:val="Heading1"/>
      </w:pPr>
      <w:r>
        <w:t xml:space="preserve">Demonstrating Assumption Violations</w:t>
      </w:r>
    </w:p>
    <w:bookmarkStart w:id="127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  <w:r>
        <w:t xml:space="preserve"> </w:t>
      </w:r>
      <w:r>
        <w:t xml:space="preserve">- Increased variance in Knees group - Added extreme</w:t>
      </w:r>
      <w:r>
        <w:t xml:space="preserve"> </w:t>
      </w:r>
      <w:r>
        <w:t xml:space="preserve">outliers to Eyes group - Created unequal variances and non-normality</w:t>
      </w:r>
    </w:p>
    <w:bookmarkEnd w:id="127"/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(violated_circ_df,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bookmarkEnd w:id="131"/>
    <w:bookmarkStart w:id="140" w:name="checking-violated-data-assumptions"/>
    <w:p>
      <w:pPr>
        <w:pStyle w:val="Heading1"/>
      </w:pPr>
      <w:r>
        <w:t xml:space="preserve">Checking Violated Data Assumptions</w:t>
      </w:r>
    </w:p>
    <w:bookmarkStart w:id="135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9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79"/>
        </w:numPr>
      </w:pPr>
      <w:r>
        <w:t xml:space="preserve">ok having issues making it not homogeoeous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2743200" cy="36576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46" w:name="performing-the-kruskal-wallis-test"/>
    <w:p>
      <w:pPr>
        <w:pStyle w:val="Heading1"/>
      </w:pPr>
      <w:r>
        <w:t xml:space="preserve">Performing the Kruskal-Wallis Test</w:t>
      </w:r>
    </w:p>
    <w:bookmarkStart w:id="141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(circ_model)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1"/>
    <w:bookmarkStart w:id="145" w:name="rank-visualization"/>
    <w:p>
      <w:pPr>
        <w:pStyle w:val="Heading2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45"/>
    <w:bookmarkEnd w:id="146"/>
    <w:bookmarkStart w:id="151" w:name="kruskal-wallis-on-violated-data"/>
    <w:p>
      <w:pPr>
        <w:pStyle w:val="Heading1"/>
      </w:pPr>
      <w:r>
        <w:t xml:space="preserve">Kruskal-Wallis on Violated Data</w:t>
      </w:r>
    </w:p>
    <w:bookmarkStart w:id="147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147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Why Kruskal-Wallis is robust:</w:t>
      </w:r>
      <w:r>
        <w:t xml:space="preserve"> </w:t>
      </w:r>
      <w:r>
        <w:t xml:space="preserve">- Uses ranks instead of raw values -</w:t>
      </w:r>
      <w:r>
        <w:t xml:space="preserve"> </w:t>
      </w:r>
      <w:r>
        <w:t xml:space="preserve">Outliers affect ranks minimally - Unequal variances less problematic -</w:t>
      </w:r>
      <w:r>
        <w:t xml:space="preserve"> </w:t>
      </w:r>
      <w:r>
        <w:t xml:space="preserve">No distribution assumptions needed</w:t>
      </w:r>
    </w:p>
    <w:bookmarkEnd w:id="151"/>
    <w:bookmarkStart w:id="154" w:name="post-hoc-tests-for-kruskal-wallis"/>
    <w:p>
      <w:pPr>
        <w:pStyle w:val="Heading1"/>
      </w:pPr>
      <w:r>
        <w:t xml:space="preserve">Post-Hoc Tests for Kruskal-Wallis</w:t>
      </w:r>
    </w:p>
    <w:bookmarkStart w:id="152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nonparam_circ_df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nonparam_circ_df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152"/>
    <w:bookmarkStart w:id="153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53"/>
    <w:bookmarkEnd w:id="154"/>
    <w:bookmarkStart w:id="157" w:name="dunns-test-alternative-post-hoc"/>
    <w:p>
      <w:pPr>
        <w:pStyle w:val="Heading1"/>
      </w:pPr>
      <w:r>
        <w:t xml:space="preserve">Dunn’s Test: Alternative Post-Hoc</w:t>
      </w:r>
    </w:p>
    <w:bookmarkStart w:id="155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55"/>
    <w:bookmarkStart w:id="156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156"/>
    <w:bookmarkEnd w:id="157"/>
    <w:bookmarkStart w:id="160" w:name="reporting-non-parametric-results"/>
    <w:p>
      <w:pPr>
        <w:pStyle w:val="Heading1"/>
      </w:pPr>
      <w:r>
        <w:t xml:space="preserve">Reporting Non-Parametric Results</w:t>
      </w:r>
    </w:p>
    <w:bookmarkStart w:id="158" w:name="how-to-report-kruskal-wallis-results"/>
    <w:p>
      <w:pPr>
        <w:pStyle w:val="Heading2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80"/>
        </w:numPr>
      </w:pPr>
      <w:r>
        <w:t xml:space="preserve">Test name and purpose</w:t>
      </w:r>
    </w:p>
    <w:p>
      <w:pPr>
        <w:pStyle w:val="Compact"/>
        <w:numPr>
          <w:ilvl w:val="0"/>
          <w:numId w:val="1080"/>
        </w:numPr>
      </w:pPr>
      <w:r>
        <w:t xml:space="preserve">Sample sizes per group</w:t>
      </w:r>
    </w:p>
    <w:p>
      <w:pPr>
        <w:pStyle w:val="Compact"/>
        <w:numPr>
          <w:ilvl w:val="0"/>
          <w:numId w:val="1080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80"/>
        </w:numPr>
      </w:pPr>
      <w:r>
        <w:t xml:space="preserve">Test statistic (H) and degrees of freedom</w:t>
      </w:r>
    </w:p>
    <w:p>
      <w:pPr>
        <w:pStyle w:val="Compact"/>
        <w:numPr>
          <w:ilvl w:val="0"/>
          <w:numId w:val="1080"/>
        </w:numPr>
      </w:pPr>
      <w:r>
        <w:t xml:space="preserve">P-value</w:t>
      </w:r>
    </w:p>
    <w:p>
      <w:pPr>
        <w:pStyle w:val="Compact"/>
        <w:numPr>
          <w:ilvl w:val="0"/>
          <w:numId w:val="1080"/>
        </w:numPr>
      </w:pPr>
      <w:r>
        <w:t xml:space="preserve">Effect size</w:t>
      </w:r>
    </w:p>
    <w:p>
      <w:pPr>
        <w:pStyle w:val="Compact"/>
        <w:numPr>
          <w:ilvl w:val="0"/>
          <w:numId w:val="1080"/>
        </w:numPr>
      </w:pPr>
      <w:r>
        <w:t xml:space="preserve">Post-hoc test results</w:t>
      </w:r>
    </w:p>
    <w:p>
      <w:pPr>
        <w:pStyle w:val="Compact"/>
        <w:numPr>
          <w:ilvl w:val="0"/>
          <w:numId w:val="1080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</w:p>
    <w:p>
      <w:pPr>
        <w:pStyle w:val="BodyText"/>
      </w:pPr>
      <w:r>
        <w:t xml:space="preserve">“A Kruskal-Wallis test was conducted to compare the effect of light</w:t>
      </w:r>
      <w:r>
        <w:t xml:space="preserve"> </w:t>
      </w:r>
      <w:r>
        <w:t xml:space="preserve">treatment on circadian rhythm phase shift across three groups: Control</w:t>
      </w:r>
      <w:r>
        <w:t xml:space="preserve"> </w:t>
      </w:r>
      <w:r>
        <w:t xml:space="preserve">(n = 8), Knees (n = 7), and Eyes (n = 7). Median phase shifts were -0.48</w:t>
      </w:r>
      <w:r>
        <w:t xml:space="preserve"> </w:t>
      </w:r>
      <w:r>
        <w:t xml:space="preserve">hours (IQR = 0.84) for Control, -0.29 hours (IQR = 1.04) for Knees, and</w:t>
      </w:r>
      <w:r>
        <w:t xml:space="preserve"> </w:t>
      </w:r>
      <w:r>
        <w:t xml:space="preserve">-1.48 hours (IQR = 0.66) for Eyes. The test revealed a statistically</w:t>
      </w:r>
      <w:r>
        <w:t xml:space="preserve"> </w:t>
      </w:r>
      <w:r>
        <w:t xml:space="preserve">significant difference in phase shift between the groups, H(2) = 8.66, p</w:t>
      </w:r>
      <w:r>
        <w:t xml:space="preserve"> </w:t>
      </w:r>
      <w:r>
        <w:t xml:space="preserve">= 0.013, ε² = 0.37. Post-hoc pairwise comparisons using Dunn’s test with</w:t>
      </w:r>
      <w:r>
        <w:t xml:space="preserve"> </w:t>
      </w:r>
      <w:r>
        <w:t xml:space="preserve">Bonferroni correction indicated that the Eyes treatment differed</w:t>
      </w:r>
      <w:r>
        <w:t xml:space="preserve"> </w:t>
      </w:r>
      <w:r>
        <w:t xml:space="preserve">significantly from Control (p = 0.024), but no other pairwise</w:t>
      </w:r>
      <w:r>
        <w:t xml:space="preserve"> </w:t>
      </w:r>
      <w:r>
        <w:t xml:space="preserve">differences were significant. These results suggest that light exposure</w:t>
      </w:r>
      <w:r>
        <w:t xml:space="preserve"> </w:t>
      </w:r>
      <w:r>
        <w:t xml:space="preserve">to the eyes has a different effect on circadian rhythm than light to</w:t>
      </w:r>
      <w:r>
        <w:t xml:space="preserve"> </w:t>
      </w:r>
      <w:r>
        <w:t xml:space="preserve">other body parts.”</w:t>
      </w:r>
    </w:p>
    <w:bookmarkEnd w:id="158"/>
    <w:bookmarkStart w:id="159" w:name="apa-style-reporting"/>
    <w:p>
      <w:pPr>
        <w:pStyle w:val="Heading2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Note. IQR = interquartile range.</w:t>
      </w:r>
    </w:p>
    <w:p>
      <w:pPr>
        <w:pStyle w:val="SourceCode"/>
      </w:pPr>
      <w:r>
        <w:rPr>
          <w:rStyle w:val="VerbatimChar"/>
        </w:rPr>
        <w:t xml:space="preserve">Kruskal-Wallis H(2) = 8.66, p = .013, ε² = .37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81"/>
        </w:numPr>
      </w:pPr>
      <w:r>
        <w:t xml:space="preserve">✗ Reporting means instead of medians</w:t>
      </w:r>
    </w:p>
    <w:p>
      <w:pPr>
        <w:pStyle w:val="Compact"/>
        <w:numPr>
          <w:ilvl w:val="0"/>
          <w:numId w:val="1081"/>
        </w:numPr>
      </w:pPr>
      <w:r>
        <w:t xml:space="preserve">✗ Using SD instead of IQR</w:t>
      </w:r>
    </w:p>
    <w:p>
      <w:pPr>
        <w:pStyle w:val="Compact"/>
        <w:numPr>
          <w:ilvl w:val="0"/>
          <w:numId w:val="1081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81"/>
        </w:numPr>
      </w:pPr>
      <w:r>
        <w:t xml:space="preserve">✗ Forgetting effect size</w:t>
      </w:r>
    </w:p>
    <w:p>
      <w:pPr>
        <w:pStyle w:val="Compact"/>
        <w:numPr>
          <w:ilvl w:val="0"/>
          <w:numId w:val="1081"/>
        </w:numPr>
      </w:pPr>
      <w:r>
        <w:t xml:space="preserve">✗ Not justifying why non-parametric test used</w:t>
      </w:r>
    </w:p>
    <w:bookmarkEnd w:id="159"/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103" Target="media/rId103.png" /><Relationship Type="http://schemas.openxmlformats.org/officeDocument/2006/relationships/image" Id="rId36" Target="media/rId36.png" /><Relationship Type="http://schemas.openxmlformats.org/officeDocument/2006/relationships/image" Id="rId69" Target="media/rId69.png" /><Relationship Type="http://schemas.openxmlformats.org/officeDocument/2006/relationships/image" Id="rId88" Target="media/rId88.png" /><Relationship Type="http://schemas.openxmlformats.org/officeDocument/2006/relationships/image" Id="rId142" Target="media/rId142.png" /><Relationship Type="http://schemas.openxmlformats.org/officeDocument/2006/relationships/image" Id="rId39" Target="media/rId39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4" Target="media/rId44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148" Target="media/rId14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98" Target="media/rId9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2025-10-13T14:37:17Z</dcterms:created>
  <dcterms:modified xsi:type="dcterms:W3CDTF">2025-10-13T14:37:17Z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