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28.png" ContentType="image/png"/>
  <Override PartName="/word/media/rId37.png" ContentType="image/png"/>
  <Override PartName="/word/media/rId40.png" ContentType="image/png"/>
  <Override PartName="/word/media/rId71.png" ContentType="image/png"/>
  <Override PartName="/word/media/rId76.png" ContentType="image/png"/>
  <Override PartName="/word/media/rId81.png" ContentType="image/png"/>
  <Override PartName="/word/media/rId92.png" ContentType="image/png"/>
  <Override PartName="/word/media/rId96.png" ContentType="image/png"/>
  <Override PartName="/word/media/rId33.png" ContentType="image/png"/>
  <Override PartName="/word/media/rId47.png" ContentType="image/png"/>
  <Override PartName="/word/media/rId51.png" ContentType="image/png"/>
  <Override PartName="/word/media/rId65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bookmarkStart w:id="24" w:name="lecture-11-review"/>
    <w:p>
      <w:pPr>
        <w:pStyle w:val="Heading1"/>
      </w:pPr>
      <w:r>
        <w:t xml:space="preserve">Lecture 11: Review</w:t>
      </w:r>
    </w:p>
    <w:bookmarkStart w:id="20" w:name="multiple-regression"/>
    <w:p>
      <w:pPr>
        <w:pStyle w:val="Heading2"/>
      </w:pPr>
      <w:r>
        <w:rPr>
          <w:b/>
          <w:bCs/>
        </w:rPr>
        <w:t xml:space="preserve">Multiple Regression</w:t>
      </w:r>
    </w:p>
    <w:p>
      <w:pPr>
        <w:pStyle w:val="Compact"/>
        <w:numPr>
          <w:ilvl w:val="0"/>
          <w:numId w:val="1001"/>
        </w:numPr>
      </w:pPr>
      <w:r>
        <w:t xml:space="preserve">MLR model</w:t>
      </w:r>
    </w:p>
    <w:p>
      <w:pPr>
        <w:pStyle w:val="Compact"/>
        <w:numPr>
          <w:ilvl w:val="0"/>
          <w:numId w:val="1001"/>
        </w:numPr>
      </w:pPr>
      <w:r>
        <w:t xml:space="preserve">Regression parameters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Explained variance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Collinearity</w:t>
      </w:r>
    </w:p>
    <w:p>
      <w:pPr>
        <w:pStyle w:val="Compact"/>
        <w:numPr>
          <w:ilvl w:val="0"/>
          <w:numId w:val="1001"/>
        </w:numPr>
      </w:pPr>
      <w:r>
        <w:t xml:space="preserve">Interactions</w:t>
      </w:r>
    </w:p>
    <w:p>
      <w:pPr>
        <w:pStyle w:val="Compact"/>
        <w:numPr>
          <w:ilvl w:val="0"/>
          <w:numId w:val="1001"/>
        </w:numPr>
      </w:pPr>
      <w:r>
        <w:t xml:space="preserve">Dummy variables</w:t>
      </w:r>
    </w:p>
    <w:p>
      <w:pPr>
        <w:pStyle w:val="Compact"/>
        <w:numPr>
          <w:ilvl w:val="0"/>
          <w:numId w:val="1001"/>
        </w:numPr>
      </w:pPr>
      <w:r>
        <w:t xml:space="preserve">Model selection</w:t>
      </w:r>
    </w:p>
    <w:p>
      <w:pPr>
        <w:pStyle w:val="Compact"/>
        <w:numPr>
          <w:ilvl w:val="0"/>
          <w:numId w:val="1001"/>
        </w:numPr>
      </w:pPr>
      <w:r>
        <w:t xml:space="preserve">Importance of predictors</w:t>
      </w:r>
    </w:p>
    <w:bookmarkEnd w:id="20"/>
    <w:p>
      <w:pPr>
        <w:pStyle w:val="FirstParagraph"/>
      </w:pPr>
      <w:r>
        <w:drawing>
          <wp:inline>
            <wp:extent cx="3810000" cy="2479692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69854125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79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lecture-12-overview"/>
    <w:p>
      <w:pPr>
        <w:pStyle w:val="Heading1"/>
      </w:pPr>
      <w:r>
        <w:t xml:space="preserve">Lecture 12: Overview</w:t>
      </w:r>
    </w:p>
    <w:bookmarkStart w:id="25" w:name="anova"/>
    <w:p>
      <w:pPr>
        <w:pStyle w:val="Heading3"/>
      </w:pPr>
      <w:r>
        <w:t xml:space="preserve">ANOVA</w:t>
      </w:r>
    </w:p>
    <w:p>
      <w:pPr>
        <w:pStyle w:val="FirstParagraph"/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2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2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2"/>
        </w:numPr>
      </w:pPr>
      <w:r>
        <w:t xml:space="preserve">ANOVA model</w:t>
      </w:r>
    </w:p>
    <w:p>
      <w:pPr>
        <w:pStyle w:val="Compact"/>
        <w:numPr>
          <w:ilvl w:val="0"/>
          <w:numId w:val="1002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2"/>
        </w:numPr>
      </w:pPr>
      <w:r>
        <w:t xml:space="preserve">Null hypothesis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2"/>
        </w:numPr>
      </w:pPr>
      <w:r>
        <w:t xml:space="preserve">Reporting the results</w:t>
      </w:r>
    </w:p>
    <w:bookmarkEnd w:id="25"/>
    <w:bookmarkEnd w:id="26"/>
    <w:bookmarkStart w:id="27" w:name="lecture-12-anova-introduc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Introduction</w:t>
      </w:r>
    </w:p>
    <w:p>
      <w:pPr>
        <w:pStyle w:val="FirstParagraph"/>
      </w:pPr>
      <w:r>
        <w:t xml:space="preserve">What if response continuous and predictor(s) categorical?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Tabular</w:t>
            </w:r>
          </w:p>
        </w:tc>
      </w:tr>
    </w:tbl>
    <w:bookmarkEnd w:id="27"/>
    <w:bookmarkStart w:id="32" w:name="X8327eb83ed50629084a795f7a0023c932e3960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and Regression Connection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Remember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" w:name="key-insight"/>
          <w:p>
            <w:pPr>
              <w:pStyle w:val="Heading2"/>
            </w:pPr>
            <w:r>
              <w:t xml:space="preserve">Key Insight</w:t>
            </w:r>
          </w:p>
          <w:p>
            <w:pPr>
              <w:pStyle w:val="FirstParagraph"/>
            </w:pPr>
            <w:r>
              <w:t xml:space="preserve">Both regression and ANOVA: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Partition the total variation in Y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Use F-tests for significance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Are based on the General Linear Model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Test if explanatory variables predict Y ANOVA is fundamentally</w:t>
            </w:r>
            <w:r>
              <w:t xml:space="preserve"> </w:t>
            </w:r>
            <w:r>
              <w:t xml:space="preserve">connected to regression analysis - both are special cases of the</w:t>
            </w:r>
            <w:r>
              <w:t xml:space="preserve"> </w:t>
            </w:r>
            <w:r>
              <w:t xml:space="preserve">General Linear Model.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3</w:t>
            </w:r>
            <w:r>
              <w:br/>
            </w:r>
            <w:r>
              <w:rPr>
                <w:rStyle w:val="VerbatimChar"/>
              </w:rPr>
              <w:t xml:space="preserve">  Model      Form               Tests                 </w:t>
            </w:r>
            <w:r>
              <w:br/>
            </w:r>
            <w:r>
              <w:rPr>
                <w:rStyle w:val="VerbatimChar"/>
              </w:rPr>
              <w:t xml:space="preserve">  &lt;chr&gt;      &lt;chr&gt;              &lt;chr&gt;                 </w:t>
            </w:r>
            <w:r>
              <w:br/>
            </w:r>
            <w:r>
              <w:rPr>
                <w:rStyle w:val="VerbatimChar"/>
              </w:rPr>
              <w:t xml:space="preserve">1 Regression Y = β₀ + β₁X + ε   H₀: β₁ = 0            </w:t>
            </w:r>
            <w:r>
              <w:br/>
            </w:r>
            <w:r>
              <w:rPr>
                <w:rStyle w:val="VerbatimChar"/>
              </w:rPr>
              <w:t xml:space="preserve">2 ANOVA      Yᵢⱼ = μ + Aᵢ + εᵢⱼ H₀: μ₁ = μ₂ = ... = μₖ</w:t>
            </w:r>
          </w:p>
        </w:tc>
      </w:tr>
    </w:tbl>
    <w:bookmarkEnd w:id="31"/>
    <w:bookmarkEnd w:id="32"/>
    <w:bookmarkStart w:id="36" w:name="lecture-12-anova-partition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Partitioning</w:t>
      </w:r>
    </w:p>
    <w:p>
      <w:pPr>
        <w:pStyle w:val="FirstParagraph"/>
      </w:pPr>
      <w:r>
        <w:t xml:space="preserve">General method for partitioning variation in continuous dependent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04"/>
        </w:numPr>
      </w:pPr>
      <w:r>
        <w:t xml:space="preserve">One or more continuous (and categorical) predictors:</w:t>
      </w:r>
    </w:p>
    <w:p>
      <w:pPr>
        <w:pStyle w:val="Compact"/>
        <w:numPr>
          <w:ilvl w:val="1"/>
          <w:numId w:val="1005"/>
        </w:numPr>
      </w:pPr>
      <w:r>
        <w:t xml:space="preserve">regression</w:t>
      </w:r>
    </w:p>
    <w:p>
      <w:pPr>
        <w:pStyle w:val="Compact"/>
        <w:numPr>
          <w:ilvl w:val="0"/>
          <w:numId w:val="1004"/>
        </w:numPr>
      </w:pPr>
      <w:r>
        <w:t xml:space="preserve">One or more categorical predictors:</w:t>
      </w:r>
    </w:p>
    <w:p>
      <w:pPr>
        <w:pStyle w:val="Compact"/>
        <w:numPr>
          <w:ilvl w:val="1"/>
          <w:numId w:val="1006"/>
        </w:numPr>
      </w:pPr>
      <w:r>
        <w:t xml:space="preserve">ANOVA</w:t>
      </w:r>
    </w:p>
    <w:p>
      <w:pPr>
        <w:pStyle w:val="Compact"/>
        <w:numPr>
          <w:ilvl w:val="0"/>
          <w:numId w:val="1004"/>
        </w:numPr>
      </w:pPr>
      <w:r>
        <w:t xml:space="preserve">Categorical predictor variables:</w:t>
      </w:r>
    </w:p>
    <w:p>
      <w:pPr>
        <w:pStyle w:val="Compact"/>
        <w:numPr>
          <w:ilvl w:val="1"/>
          <w:numId w:val="1007"/>
        </w:numPr>
      </w:pPr>
      <w:r>
        <w:t xml:space="preserve">groups or experimental treatments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3" w:name="lecture-12-anova-as-regress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 Regression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ANOVA as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one categorical variable, ANOVA is equivalent to regression with</w:t>
            </w:r>
            <w:r>
              <w:t xml:space="preserve"> </w:t>
            </w:r>
            <w:r>
              <w:t xml:space="preserve">dummy variables.</w:t>
            </w:r>
          </w:p>
          <w:p>
            <w:pPr>
              <w:pStyle w:val="BodyText"/>
            </w:pPr>
            <w:r>
              <w:t xml:space="preserve">In fact when we will run ANOVAs we will use he smae code as for</w:t>
            </w:r>
            <w:r>
              <w:t xml:space="preserve"> </w:t>
            </w:r>
            <w:r>
              <w:t xml:space="preserve">regression! See explanation on oher web page - Will link here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11_01_lecture_powerpoint_files/figure-docx/regression-anova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43"/>
    <w:bookmarkStart w:id="44" w:name="lecture-12-anova-goal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Goals</w:t>
      </w:r>
    </w:p>
    <w:p>
      <w:pPr>
        <w:pStyle w:val="FirstParagraph"/>
      </w:pPr>
      <w:r>
        <w:t xml:space="preserve">ANOVA aims to compare means of groups:</w:t>
      </w:r>
    </w:p>
    <w:p>
      <w:pPr>
        <w:pStyle w:val="Compact"/>
        <w:numPr>
          <w:ilvl w:val="0"/>
          <w:numId w:val="1008"/>
        </w:numPr>
      </w:pPr>
      <w:r>
        <w:t xml:space="preserve">Contribution of predictors +</w:t>
      </w:r>
      <w:r>
        <w:t xml:space="preserve"> </w:t>
      </w:r>
      <w:r>
        <w:t xml:space="preserve">“error”</w:t>
      </w:r>
      <w:r>
        <w:t xml:space="preserve"> </w:t>
      </w:r>
      <w:r>
        <w:t xml:space="preserve">to variability</w:t>
      </w:r>
    </w:p>
    <w:p>
      <w:pPr>
        <w:pStyle w:val="Compact"/>
        <w:numPr>
          <w:ilvl w:val="0"/>
          <w:numId w:val="1008"/>
        </w:numPr>
      </w:pPr>
      <w:r>
        <w:t xml:space="preserve">Test H₀ that population (random effects) or group (fixed effects)</w:t>
      </w:r>
      <w:r>
        <w:t xml:space="preserve"> </w:t>
      </w:r>
      <w:r>
        <w:t xml:space="preserve">means are equal</w:t>
      </w:r>
    </w:p>
    <w:p>
      <w:pPr>
        <w:pStyle w:val="Compact"/>
        <w:numPr>
          <w:ilvl w:val="0"/>
          <w:numId w:val="1008"/>
        </w:numPr>
      </w:pPr>
      <w:r>
        <w:t xml:space="preserve">Single factor (1-way) and multifactor (2-, 3-way designs)</w:t>
      </w:r>
    </w:p>
    <w:p>
      <w:pPr>
        <w:pStyle w:val="Compact"/>
        <w:numPr>
          <w:ilvl w:val="1"/>
          <w:numId w:val="1009"/>
        </w:numPr>
      </w:pPr>
      <w:r>
        <w:t xml:space="preserve">Single factor: one factor, more than two levels.</w:t>
      </w:r>
    </w:p>
    <w:p>
      <w:pPr>
        <w:pStyle w:val="Compact"/>
        <w:numPr>
          <w:ilvl w:val="0"/>
          <w:numId w:val="1008"/>
        </w:numPr>
      </w:pPr>
      <w:r>
        <w:t xml:space="preserve">Multifactor:</w:t>
      </w:r>
    </w:p>
    <w:p>
      <w:pPr>
        <w:pStyle w:val="Compact"/>
        <w:numPr>
          <w:ilvl w:val="1"/>
          <w:numId w:val="1010"/>
        </w:numPr>
      </w:pPr>
      <w:r>
        <w:t xml:space="preserve">two or three factors, two or more levels.</w:t>
      </w:r>
    </w:p>
    <w:p>
      <w:pPr>
        <w:pStyle w:val="Compact"/>
        <w:numPr>
          <w:ilvl w:val="1"/>
          <w:numId w:val="1010"/>
        </w:numPr>
      </w:pPr>
      <w:r>
        <w:t xml:space="preserve">Examines variation due to factors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their interaction</w:t>
      </w:r>
    </w:p>
    <w:bookmarkEnd w:id="44"/>
    <w:bookmarkStart w:id="50" w:name="the-analysis-of-variance"/>
    <w:p>
      <w:pPr>
        <w:pStyle w:val="Heading1"/>
      </w:pPr>
      <w:r>
        <w:t xml:space="preserve">The Analysis of Variance</w:t>
      </w:r>
    </w:p>
    <w:p>
      <w:pPr>
        <w:pStyle w:val="FirstParagraph"/>
      </w:pPr>
      <w:r>
        <w:t xml:space="preserve">Analysis of variance is the most powerful approach known for</w:t>
      </w:r>
      <w:r>
        <w:t xml:space="preserve"> </w:t>
      </w:r>
      <w:r>
        <w:t xml:space="preserve">simultaneously testing whether the means of k groups are equal. It works</w:t>
      </w:r>
      <w:r>
        <w:t xml:space="preserve"> </w:t>
      </w:r>
      <w:r>
        <w:t xml:space="preserve">by assessing whether individuals chosen from different groups are, on</w:t>
      </w:r>
      <w:r>
        <w:t xml:space="preserve"> </w:t>
      </w:r>
      <w:r>
        <w:t xml:space="preserve">average, more different than individuals chosen from the same group.</w:t>
      </w:r>
    </w:p>
    <w:p>
      <w:pPr>
        <w:pStyle w:val="BodyText"/>
      </w:pPr>
      <w:r>
        <w:t xml:space="preserve">The null hypothesis of ANOVA is that the population means μᵢ are the</w:t>
      </w:r>
      <w:r>
        <w:t xml:space="preserve"> </w:t>
      </w:r>
      <w:r>
        <w:t xml:space="preserve">same for all treatments.</w:t>
      </w:r>
    </w:p>
    <w:p>
      <w:pPr>
        <w:pStyle w:val="BodyText"/>
      </w:pPr>
      <w:r>
        <w:rPr>
          <w:b/>
          <w:bCs/>
        </w:rPr>
        <w:t xml:space="preserve">H₀</w:t>
      </w:r>
      <w:r>
        <w:t xml:space="preserve">: μ₁ = μ₂ = … = μₖ</w:t>
      </w:r>
    </w:p>
    <w:p>
      <w:pPr>
        <w:pStyle w:val="BodyText"/>
      </w:pPr>
      <w:r>
        <w:rPr>
          <w:b/>
          <w:bCs/>
        </w:rPr>
        <w:t xml:space="preserve">H₁</w:t>
      </w:r>
      <w:r>
        <w:t xml:space="preserve">: At least one μᵢ is different from the others.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Rejecting H₀ in ANOVA is evidence that the mean of at least one group is</w:t>
            </w:r>
            <w:r>
              <w:t xml:space="preserve"> </w:t>
            </w:r>
            <w:r>
              <w:t xml:space="preserve">different from the others. It does not indicate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means differ.</w:t>
            </w:r>
          </w:p>
        </w:tc>
      </w:tr>
    </w:tbl>
    <w:p>
      <w:pPr>
        <w:pStyle w:val="BodyText"/>
      </w:pPr>
      <w:r>
        <w:drawing>
          <wp:inline>
            <wp:extent cx="4114800" cy="41148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3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lecture-12-anova-logic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Logic</w:t>
      </w:r>
    </w:p>
    <w:p>
      <w:pPr>
        <w:pStyle w:val="FirstParagraph"/>
      </w:pPr>
      <w:r>
        <w:t xml:space="preserve">Even if all groups had the same true mean, the data would likely show</w:t>
      </w:r>
      <w:r>
        <w:t xml:space="preserve"> </w:t>
      </w:r>
      <w:r>
        <w:t xml:space="preserve">different sample means for each group due to sampling error.</w:t>
      </w:r>
    </w:p>
    <w:p>
      <w:pPr>
        <w:pStyle w:val="BodyText"/>
      </w:pPr>
      <w:r>
        <w:t xml:space="preserve">The key insight of ANOVA is that we can estimate how much variation</w:t>
      </w:r>
      <w:r>
        <w:t xml:space="preserve"> </w:t>
      </w:r>
      <w:r>
        <w:t xml:space="preserve">among group means ought to be present from sampling error alone if the</w:t>
      </w:r>
      <w:r>
        <w:t xml:space="preserve"> </w:t>
      </w:r>
      <w:r>
        <w:t xml:space="preserve">null hypothesis is true.</w:t>
      </w:r>
    </w:p>
    <w:p>
      <w:pPr>
        <w:pStyle w:val="BodyText"/>
      </w:pPr>
      <w:r>
        <w:t xml:space="preserve">ANOVA lets us determine whether there is more variance among the sample</w:t>
      </w:r>
      <w:r>
        <w:t xml:space="preserve"> </w:t>
      </w:r>
      <w:r>
        <w:t xml:space="preserve">means than we would expect by chance alone. If so, then we can infer</w:t>
      </w:r>
      <w:r>
        <w:t xml:space="preserve"> </w:t>
      </w:r>
      <w:r>
        <w:t xml:space="preserve">that there are real differences among the population means.</w:t>
      </w:r>
    </w:p>
    <w:p>
      <w:pPr>
        <w:pStyle w:val="BodyText"/>
      </w:pPr>
      <w:r>
        <w:t xml:space="preserve">Two key measures of variation are calculated and compared: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Group mean square (MSgroups)</w:t>
      </w:r>
      <w:r>
        <w:t xml:space="preserve"> </w:t>
      </w:r>
      <w:r>
        <w:t xml:space="preserve">- variation among subjects from</w:t>
      </w:r>
      <w:r>
        <w:t xml:space="preserve"> </w:t>
      </w:r>
      <w:r>
        <w:t xml:space="preserve">different groups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Error mean square (MSerror)</w:t>
      </w:r>
      <w:r>
        <w:t xml:space="preserve"> </w:t>
      </w:r>
      <w:r>
        <w:t xml:space="preserve">- variation among subjects within</w:t>
      </w:r>
      <w:r>
        <w:t xml:space="preserve"> </w:t>
      </w:r>
      <w:r>
        <w:t xml:space="preserve">the same group</w:t>
      </w:r>
    </w:p>
    <w:p>
      <w:pPr>
        <w:pStyle w:val="FirstParagraph"/>
      </w:pPr>
      <w:r>
        <w:t xml:space="preserve">The comparison is done with an F-ratio: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t>r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  <m:r>
                    <m:t>s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4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X8a020c05869a4fe4768f0744a231f244c54eba8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Partitioning the Sum of Squares</w:t>
      </w:r>
    </w:p>
    <w:p>
      <w:pPr>
        <w:pStyle w:val="FirstParagraph"/>
      </w:pPr>
      <w:r>
        <w:t xml:space="preserve">The total variation in Y can be expressed as a sum of squares: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BodyText"/>
      </w:pPr>
      <w:r>
        <w:t xml:space="preserve">This can be partitioned into two components: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Among Groups (Treatment)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  <m:r>
          <m:rPr>
            <m:sty m:val="p"/>
          </m:rPr>
          <m:t>=</m:t>
        </m:r>
        <m:r>
          <m:t>n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Within Groups (Error)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FirstParagraph"/>
      </w:pPr>
      <w:r>
        <w:t xml:space="preserve">These components are additive: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</w:p>
    <w:bookmarkEnd w:id="55"/>
    <w:bookmarkStart w:id="59" w:name="lecture-12-sum-of-squares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Sum of Squares Example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treatment  2 2.23686 1.11843   16.05 0.001076 **</w:t>
      </w:r>
      <w:r>
        <w:br/>
      </w:r>
      <w:r>
        <w:rPr>
          <w:rStyle w:val="VerbatimChar"/>
        </w:rPr>
        <w:t xml:space="preserve">Residuals  9 0.62714 0.06968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Component     `Sum of Squares` `Degrees of Freedom` `Mean Square`</w:t>
      </w:r>
      <w:r>
        <w:br/>
      </w:r>
      <w:r>
        <w:rPr>
          <w:rStyle w:val="VerbatimChar"/>
        </w:rPr>
        <w:t xml:space="preserve">  &lt;chr&gt;                    &lt;dbl&gt;                &lt;dbl&gt;         &lt;dbl&gt;</w:t>
      </w:r>
      <w:r>
        <w:br/>
      </w:r>
      <w:r>
        <w:rPr>
          <w:rStyle w:val="VerbatimChar"/>
        </w:rPr>
        <w:t xml:space="preserve">1 Total                    2.86                    11       NA     </w:t>
      </w:r>
      <w:r>
        <w:br/>
      </w:r>
      <w:r>
        <w:rPr>
          <w:rStyle w:val="VerbatimChar"/>
        </w:rPr>
        <w:t xml:space="preserve">2 Among Groups             2.24                     2        1.12  </w:t>
      </w:r>
      <w:r>
        <w:br/>
      </w:r>
      <w:r>
        <w:rPr>
          <w:rStyle w:val="VerbatimChar"/>
        </w:rPr>
        <w:t xml:space="preserve">3 Within Groups            0.627                    9        0.0697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Connection to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is the same partitioning we saw in regression analysis: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</w:p>
          <w:p>
            <w:pPr>
              <w:pStyle w:val="BodyText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measure how much variation is explained by our model vs.</w:t>
            </w:r>
            <w:r>
              <w:t xml:space="preserve"> </w:t>
            </w:r>
            <w:r>
              <w:t xml:space="preserve">unexplained (error).</w:t>
            </w:r>
          </w:p>
        </w:tc>
      </w:tr>
    </w:tbl>
    <w:bookmarkEnd w:id="59"/>
    <w:bookmarkStart w:id="60" w:name="lecture-12-anova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Tables</w:t>
      </w:r>
    </w:p>
    <w:p>
      <w:pPr>
        <w:pStyle w:val="FirstParagraph"/>
      </w:pPr>
      <w:r>
        <w:t xml:space="preserve">The ANOVA table organizes all computations leading to a test of the null</w:t>
      </w:r>
      <w:r>
        <w:t xml:space="preserve"> </w:t>
      </w:r>
      <w:r>
        <w:t xml:space="preserve">hypothesis of no differences among population means.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Source of variation</w:t>
      </w:r>
      <w:r>
        <w:t xml:space="preserve">: What is being tested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Sum of squares</w:t>
      </w:r>
      <w:r>
        <w:t xml:space="preserve">: Measure of total variation for each source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df</w:t>
      </w:r>
      <w:r>
        <w:t xml:space="preserve">: Degrees of freedom for each source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Mean squares</w:t>
      </w:r>
      <w:r>
        <w:t xml:space="preserve">: Sum of squares divided by df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F-ratio</w:t>
      </w:r>
      <w:r>
        <w:t xml:space="preserve">: Ratio of mean squares, used to test significance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</w:t>
      </w:r>
      <w:r>
        <w:t xml:space="preserve">: Probability of observing our results if H₀ is true</w:t>
      </w:r>
    </w:p>
    <w:p>
      <w:pPr>
        <w:pStyle w:val="FirstParagraph"/>
      </w:pPr>
      <w:r>
        <w:rPr>
          <w:b/>
          <w:bCs/>
        </w:rPr>
        <w:t xml:space="preserve">Example</w:t>
      </w:r>
      <w:r>
        <w:t xml:space="preserve">: For a one-way ANOVA with 3 groups and 4 replicates per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15"/>
        </w:numPr>
      </w:pPr>
      <w:r>
        <w:t xml:space="preserve">df for treatments = (a - 1) = 2</w:t>
      </w:r>
    </w:p>
    <w:p>
      <w:pPr>
        <w:pStyle w:val="Compact"/>
        <w:numPr>
          <w:ilvl w:val="0"/>
          <w:numId w:val="1015"/>
        </w:numPr>
      </w:pPr>
      <w:r>
        <w:t xml:space="preserve">df for error = a(n - 1) = 3(4 - 1) = 9</w:t>
      </w:r>
    </w:p>
    <w:p>
      <w:pPr>
        <w:pStyle w:val="Compact"/>
        <w:numPr>
          <w:ilvl w:val="0"/>
          <w:numId w:val="1015"/>
        </w:numPr>
      </w:pPr>
      <w:r>
        <w:t xml:space="preserve">df total = an - 1 = 11</w:t>
      </w:r>
    </w:p>
    <w:bookmarkEnd w:id="60"/>
    <w:bookmarkStart w:id="61" w:name="lecture-12-circadian-rhythm-data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Circadian Rhythm Data Example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  Mean    SD     N</w:t>
      </w:r>
      <w:r>
        <w:br/>
      </w:r>
      <w:r>
        <w:rPr>
          <w:rStyle w:val="VerbatimChar"/>
        </w:rPr>
        <w:t xml:space="preserve">  &lt;fct&gt;      &lt;dbl&gt; &lt;dbl&gt; &lt;int&gt;</w:t>
      </w:r>
      <w:r>
        <w:br/>
      </w:r>
      <w:r>
        <w:rPr>
          <w:rStyle w:val="VerbatimChar"/>
        </w:rPr>
        <w:t xml:space="preserve">1 Control   -0.309 0.618     8</w:t>
      </w:r>
      <w:r>
        <w:br/>
      </w:r>
      <w:r>
        <w:rPr>
          <w:rStyle w:val="VerbatimChar"/>
        </w:rPr>
        <w:t xml:space="preserve">2 Eyes      -1.55  0.706     7</w:t>
      </w:r>
      <w:r>
        <w:br/>
      </w:r>
      <w:r>
        <w:rPr>
          <w:rStyle w:val="VerbatimChar"/>
        </w:rPr>
        <w:t xml:space="preserve">3 Knees     -0.336 0.791     7</w:t>
      </w:r>
    </w:p>
    <w:bookmarkEnd w:id="61"/>
    <w:bookmarkStart w:id="64" w:name="lecture-12-anova-vs-regression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vs Regression Tables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ANOVA and Regression Tables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ANOVA table from an ANOVA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a(n-1)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MS_error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r>
              <w:t xml:space="preserve">Is equivalent to an ANOVA table from a regression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n-k-1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SS_residual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MS_residual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where k = number of dummy variables = a-1</w:t>
            </w:r>
          </w:p>
        </w:tc>
      </w:tr>
    </w:tbl>
    <w:bookmarkEnd w:id="64"/>
    <w:bookmarkStart w:id="70" w:name="lecture-12-f-ratio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</w:t>
      </w:r>
    </w:p>
    <w:p>
      <w:pPr>
        <w:pStyle w:val="FirstParagraph"/>
      </w:pPr>
      <w:r>
        <w:t xml:space="preserve">The F-ratio is calculated as: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Under the null hypothesis (all means equal): - The F-ratio should be</w:t>
      </w:r>
      <w:r>
        <w:t xml:space="preserve"> </w:t>
      </w:r>
      <w:r>
        <w:t xml:space="preserve">approximately 1 - Larger F-ratios suggest the among-group variance</w:t>
      </w:r>
      <w:r>
        <w:t xml:space="preserve"> </w:t>
      </w:r>
      <w:r>
        <w:t xml:space="preserve">exceeds what would be expected by chance</w:t>
      </w:r>
    </w:p>
    <w:p>
      <w:pPr>
        <w:pStyle w:val="BodyText"/>
      </w:pPr>
      <w:r>
        <w:t xml:space="preserve">With the circadian rhythm data: - F = 7.29 - p = 0.004 - We reject the</w:t>
      </w:r>
      <w:r>
        <w:t xml:space="preserve"> </w:t>
      </w:r>
      <w:r>
        <w:t xml:space="preserve">null hypothesis</w:t>
      </w:r>
    </w:p>
    <w:p>
      <w:pPr>
        <w:pStyle w:val="BodyText"/>
      </w:pPr>
      <w:r>
        <w:t xml:space="preserve">The F-ratio follows an F-distribution with (a - 1) and (a(n - 1))</w:t>
      </w:r>
      <w:r>
        <w:t xml:space="preserve"> </w:t>
      </w:r>
      <w:r>
        <w:t xml:space="preserve">degrees of freedom.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8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Connection to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ANOVA with two groups (a = 2) is equivalent to a t-test: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</w:tc>
      </w:tr>
    </w:tbl>
    <w:bookmarkEnd w:id="70"/>
    <w:bookmarkStart w:id="74" w:name="lecture-12-f-ratio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 Visualization</w:t>
      </w:r>
    </w:p>
    <w:p>
      <w:pPr>
        <w:pStyle w:val="FirstParagraph"/>
      </w:pPr>
      <w:r>
        <w:t xml:space="preserve">The F-ratio is calculated as: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Under the null hypothesis (all means equal): - The F-ratio should be</w:t>
      </w:r>
      <w:r>
        <w:t xml:space="preserve"> </w:t>
      </w:r>
      <w:r>
        <w:t xml:space="preserve">approximately 1 - Larger F-ratios suggest the among-group variance</w:t>
      </w:r>
      <w:r>
        <w:t xml:space="preserve"> </w:t>
      </w:r>
      <w:r>
        <w:t xml:space="preserve">exceeds what would be expected by chance</w:t>
      </w:r>
    </w:p>
    <w:p>
      <w:pPr>
        <w:pStyle w:val="BodyText"/>
      </w:pPr>
      <w:r>
        <w:t xml:space="preserve">With the circadian rhythm data: - F = 7.29 - p = 0.004 - We reject the</w:t>
      </w:r>
      <w:r>
        <w:t xml:space="preserve"> </w:t>
      </w:r>
      <w:r>
        <w:t xml:space="preserve">null hypothesis</w:t>
      </w:r>
    </w:p>
    <w:p>
      <w:pPr>
        <w:pStyle w:val="BodyText"/>
      </w:pPr>
      <w:r>
        <w:t xml:space="preserve">The F-ratio follows an F-distribution with (a - 1) and (a(n - 1))</w:t>
      </w:r>
      <w:r>
        <w:t xml:space="preserve"> </w:t>
      </w:r>
      <w:r>
        <w:t xml:space="preserve">degrees of freedom.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0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9" w:name="lecture-12-variation-explained-r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Variation Explained: R2</w:t>
      </w:r>
    </w:p>
    <w:p>
      <w:pPr>
        <w:pStyle w:val="FirstParagraph"/>
      </w:pPr>
      <w:r>
        <w:t xml:space="preserve">R² summarizes the contribution of group differences to total variation: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This is interpreted as the</w:t>
      </w:r>
      <w:r>
        <w:t xml:space="preserve"> </w:t>
      </w:r>
      <w:r>
        <w:t xml:space="preserve">“fraction of the variation in Y that is</w:t>
      </w:r>
      <w:r>
        <w:t xml:space="preserve"> </w:t>
      </w:r>
      <w:r>
        <w:t xml:space="preserve">explained by groups.”</w:t>
      </w:r>
    </w:p>
    <w:p>
      <w:pPr>
        <w:pStyle w:val="BodyText"/>
      </w:pPr>
      <w:r>
        <w:t xml:space="preserve">For the circadian rhythm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7.224</m:t>
              </m:r>
            </m:num>
            <m:den>
              <m:r>
                <m:t>16.639</m:t>
              </m:r>
            </m:den>
          </m:f>
          <m:r>
            <m:rPr>
              <m:sty m:val="p"/>
            </m:rPr>
            <m:t>=</m:t>
          </m:r>
          <m:r>
            <m:t>0.43</m:t>
          </m:r>
        </m:oMath>
      </m:oMathPara>
    </w:p>
    <w:p>
      <w:pPr>
        <w:pStyle w:val="FirstParagraph"/>
      </w:pPr>
      <w:r>
        <w:t xml:space="preserve">43% of the total variation in phase shift is explained by differences in</w:t>
      </w:r>
      <w:r>
        <w:t xml:space="preserve"> </w:t>
      </w:r>
      <w:r>
        <w:t xml:space="preserve">light treatment, with the remaining 57% being unexplained variation.</w:t>
      </w:r>
    </w:p>
    <w:bookmarkStart w:id="75" w:name="connection-to-regression"/>
    <w:p>
      <w:pPr>
        <w:pStyle w:val="Heading2"/>
      </w:pPr>
      <w:r>
        <w:t xml:space="preserve">Connection to Regression</w:t>
      </w:r>
    </w:p>
    <w:p>
      <w:pPr>
        <w:pStyle w:val="FirstParagraph"/>
      </w:pPr>
      <w:r>
        <w:t xml:space="preserve">This is exactly the same calculation as R² in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bookmarkEnd w:id="75"/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1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lecture-12-anova-assumption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Assumptions</w:t>
      </w:r>
    </w:p>
    <w:p>
      <w:pPr>
        <w:pStyle w:val="FirstParagraph"/>
      </w:pPr>
      <w:r>
        <w:t xml:space="preserve">ANOVA has the same assumptions as the two-sample t-test, but applied to</w:t>
      </w:r>
      <w:r>
        <w:t xml:space="preserve"> </w:t>
      </w:r>
      <w:r>
        <w:t xml:space="preserve">all k groups: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Normality</w:t>
      </w:r>
      <w:r>
        <w:t xml:space="preserve">: Y values are normally distributed in each population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Homogeneity of variance</w:t>
      </w:r>
      <w:r>
        <w:t xml:space="preserve">: variance is the same in all populations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FirstParagraph"/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0"/>
          <w:numId w:val="1017"/>
        </w:numPr>
      </w:pPr>
      <w:r>
        <w:t xml:space="preserve">Homogeneity: plot residuals vs. predicted values or x-values</w:t>
      </w:r>
    </w:p>
    <w:p>
      <w:pPr>
        <w:pStyle w:val="Compact"/>
        <w:numPr>
          <w:ilvl w:val="0"/>
          <w:numId w:val="1017"/>
        </w:numPr>
      </w:pPr>
      <w:r>
        <w:t xml:space="preserve">Independence: examine experimental design</w:t>
      </w:r>
    </w:p>
    <w:p>
      <w:pPr>
        <w:pStyle w:val="FirstParagraph"/>
      </w:pPr>
      <w:r>
        <w:rPr>
          <w:b/>
          <w:bCs/>
        </w:rPr>
        <w:t xml:space="preserve">If assumptions are violated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Transform Y (e.g., log, square root)</w:t>
      </w:r>
    </w:p>
    <w:p>
      <w:pPr>
        <w:pStyle w:val="Compact"/>
        <w:numPr>
          <w:ilvl w:val="0"/>
          <w:numId w:val="1018"/>
        </w:numPr>
      </w:pPr>
      <w:r>
        <w:t xml:space="preserve">Use robust or non-parametric alternatives</w:t>
      </w:r>
    </w:p>
    <w:p>
      <w:pPr>
        <w:pStyle w:val="Compact"/>
        <w:numPr>
          <w:ilvl w:val="0"/>
          <w:numId w:val="1018"/>
        </w:numPr>
      </w:pPr>
      <w:r>
        <w:t xml:space="preserve">Use generalized linear models (GLMs)</w:t>
      </w:r>
    </w:p>
    <w:bookmarkEnd w:id="80"/>
    <w:bookmarkStart w:id="84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This is the default output of base R</w:t>
      </w:r>
    </w:p>
    <w:p>
      <w:pPr>
        <w:pStyle w:val="SourceCode"/>
      </w:pPr>
      <w:r>
        <w:rPr>
          <w:rStyle w:val="CommentTok"/>
        </w:rPr>
        <w:t xml:space="preserve"># Model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(circ_model)</w:t>
      </w:r>
      <w:r>
        <w:br/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This forces the plot to be written</w:t>
      </w:r>
    </w:p>
    <w:p>
      <w:pPr>
        <w:pStyle w:val="SourceCode"/>
      </w:pPr>
      <w:r>
        <w:rPr>
          <w:rStyle w:val="VerbatimChar"/>
        </w:rPr>
        <w:t xml:space="preserve">null device </w:t>
      </w:r>
      <w:r>
        <w:br/>
      </w:r>
      <w:r>
        <w:rPr>
          <w:rStyle w:val="VerbatimChar"/>
        </w:rPr>
        <w:t xml:space="preserve">          1 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2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Xf6c48eb2a45af83884de6b48530d0daf8948054"/>
    <w:p>
      <w:pPr>
        <w:pStyle w:val="Heading1"/>
      </w:pPr>
      <w:r>
        <w:t xml:space="preserve">A newer way to check with the performance library</w:t>
      </w:r>
    </w:p>
    <w:p>
      <w:pPr>
        <w:pStyle w:val="SourceCode"/>
      </w:pPr>
      <w:r>
        <w:rPr>
          <w:rStyle w:val="CommentTok"/>
        </w:rPr>
        <w:t xml:space="preserve"># install.packages("performance")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(circ_model)</w:t>
      </w:r>
    </w:p>
    <w:bookmarkEnd w:id="85"/>
    <w:bookmarkStart w:id="86" w:name="lecture-12-levenes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Levene’s Test</w:t>
      </w:r>
    </w:p>
    <w:p>
      <w:pPr>
        <w:pStyle w:val="FirstParagraph"/>
      </w:pPr>
      <w:r>
        <w:t xml:space="preserve">Levene’s test of homogeneity of variance Null Hypothesis is that they</w:t>
      </w:r>
      <w:r>
        <w:t xml:space="preserve"> </w:t>
      </w:r>
      <w:r>
        <w:t xml:space="preserve">are homogeneous 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86"/>
    <w:bookmarkStart w:id="89" w:name="lecture-12-shapiro-wilk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Shapiro-Wilk Test</w:t>
      </w:r>
    </w:p>
    <w:p>
      <w:pPr>
        <w:pStyle w:val="FirstParagraph"/>
      </w:pPr>
      <w:r>
        <w:t xml:space="preserve">Shapiro-Wilk Normality Test Null Hypothesis is that they are normally</w:t>
      </w:r>
      <w:r>
        <w:t xml:space="preserve"> </w:t>
      </w:r>
      <w:r>
        <w:t xml:space="preserve">distributed So you want a non significant 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residuals(circ_model)</w:t>
      </w:r>
      <w:r>
        <w:br/>
      </w:r>
      <w:r>
        <w:rPr>
          <w:rStyle w:val="VerbatimChar"/>
        </w:rPr>
        <w:t xml:space="preserve">W = 0.95893, p-value = 0.468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Shared Assumptions with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ANOVA and regression share virtually identical assumptions because they</w:t>
            </w:r>
            <w:r>
              <w:t xml:space="preserve"> </w:t>
            </w:r>
            <w:r>
              <w:t xml:space="preserve">are both linear models: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ANOVA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Linearity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group membership and Y is additive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X and Y is linear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within each group are 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Equal variance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groups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X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Independence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</w:tr>
          </w:tbl>
        </w:tc>
      </w:tr>
    </w:tbl>
    <w:bookmarkEnd w:id="89"/>
    <w:bookmarkStart w:id="90" w:name="Xe86e4ffb94f70455e17e1766f74e4840c172b7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 Overview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0.0079</w:t>
      </w:r>
      <w:r>
        <w:br/>
      </w:r>
      <w:r>
        <w:rPr>
          <w:rStyle w:val="VerbatimChar"/>
        </w:rPr>
        <w:t xml:space="preserve"> Control - Knees    0.027 0.364 19   0.074  0.9970</w:t>
      </w:r>
      <w:r>
        <w:br/>
      </w:r>
      <w:r>
        <w:rPr>
          <w:rStyle w:val="VerbatimChar"/>
        </w:rPr>
        <w:t xml:space="preserve"> Eyes - Knees      -1.216 0.376 19  -3.231  0.0117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90"/>
    <w:bookmarkStart w:id="91" w:name="lecture-12-post-hoc-tes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Testing Results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-2.108   -0.995  a    </w:t>
      </w:r>
      <w:r>
        <w:br/>
      </w:r>
      <w:r>
        <w:rPr>
          <w:rStyle w:val="VerbatimChar"/>
        </w:rPr>
        <w:t xml:space="preserve"> Knees     -0.336 0.266 19   -0.893    0.221   b   </w:t>
      </w:r>
      <w:r>
        <w:br/>
      </w:r>
      <w:r>
        <w:rPr>
          <w:rStyle w:val="VerbatimChar"/>
        </w:rPr>
        <w:t xml:space="preserve"> Control   -0.309 0.249 19   -0.830    0.212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91"/>
    <w:bookmarkStart w:id="95" w:name="lecture-12-post-hoc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Visualization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8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lecture-12-significance-groups-plo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Significance Groups Plot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9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0" w:name="lecture-12-reporting-anova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Reporting ANOVA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100"/>
    <w:bookmarkStart w:id="102" w:name="lecture-12-anova-summary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Summary</w:t>
      </w:r>
    </w:p>
    <w:bookmarkStart w:id="101" w:name="key-anova-principles"/>
    <w:p>
      <w:pPr>
        <w:pStyle w:val="Heading3"/>
      </w:pPr>
      <w:r>
        <w:t xml:space="preserve">Key ANOVA Principles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Purpose</w:t>
      </w:r>
      <w:r>
        <w:t xml:space="preserve">: ANOVA (Analysis of Variance) compares means across</w:t>
      </w:r>
      <w:r>
        <w:t xml:space="preserve"> </w:t>
      </w:r>
      <w:r>
        <w:t xml:space="preserve">multiple groups simultaneously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Connection to Regression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Both are special cases of the General Linear Model</w:t>
      </w:r>
    </w:p>
    <w:p>
      <w:pPr>
        <w:pStyle w:val="Compact"/>
        <w:numPr>
          <w:ilvl w:val="1"/>
          <w:numId w:val="1020"/>
        </w:numPr>
      </w:pPr>
      <w:r>
        <w:t xml:space="preserve">ANOVA with categorical predictors = Regression with dummy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20"/>
        </w:numPr>
      </w:pPr>
      <w:r>
        <w:t xml:space="preserve">Both partition variance into explained and unexplained</w:t>
      </w:r>
      <w:r>
        <w:t xml:space="preserve"> </w:t>
      </w:r>
      <w:r>
        <w:t xml:space="preserve">components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The Analysis of Variance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Partitions total variation into components</w:t>
      </w:r>
    </w:p>
    <w:p>
      <w:pPr>
        <w:pStyle w:val="Compact"/>
        <w:numPr>
          <w:ilvl w:val="1"/>
          <w:numId w:val="1021"/>
        </w:numPr>
      </w:pPr>
      <w:r>
        <w:t xml:space="preserve">Tests whether differences among groups exceed what would be</w:t>
      </w:r>
      <w:r>
        <w:t xml:space="preserve"> </w:t>
      </w:r>
      <w:r>
        <w:t xml:space="preserve">expected by chance</w:t>
      </w:r>
    </w:p>
    <w:p>
      <w:pPr>
        <w:pStyle w:val="Compact"/>
        <w:numPr>
          <w:ilvl w:val="1"/>
          <w:numId w:val="1021"/>
        </w:numPr>
      </w:pPr>
      <w:r>
        <w:t xml:space="preserve">Uses F-tests to compare variance between groups to variance</w:t>
      </w:r>
      <w:r>
        <w:t xml:space="preserve"> </w:t>
      </w:r>
      <w:r>
        <w:t xml:space="preserve">within groups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Sum of Squares Partitioning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SS(Total) = SS(Between Groups) + SS(Within Groups)</w:t>
      </w:r>
    </w:p>
    <w:p>
      <w:pPr>
        <w:pStyle w:val="Compact"/>
        <w:numPr>
          <w:ilvl w:val="1"/>
          <w:numId w:val="1022"/>
        </w:numPr>
      </w:pPr>
      <w:r>
        <w:t xml:space="preserve">Same as SS(Total) = SS(Regression) + SS(Error) in regression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Fixed vs. Random Effects</w:t>
      </w:r>
      <w:r>
        <w:t xml:space="preserve">:</w:t>
      </w:r>
    </w:p>
    <w:p>
      <w:pPr>
        <w:pStyle w:val="Compact"/>
        <w:numPr>
          <w:ilvl w:val="1"/>
          <w:numId w:val="1023"/>
        </w:numPr>
      </w:pPr>
      <w:r>
        <w:t xml:space="preserve">Fixed effects: specific groups of interest (most common)</w:t>
      </w:r>
    </w:p>
    <w:p>
      <w:pPr>
        <w:pStyle w:val="Compact"/>
        <w:numPr>
          <w:ilvl w:val="1"/>
          <w:numId w:val="1023"/>
        </w:numPr>
      </w:pPr>
      <w:r>
        <w:t xml:space="preserve">Random effects: sampling from a larger population</w:t>
      </w:r>
    </w:p>
    <w:bookmarkEnd w:id="101"/>
    <w:bookmarkEnd w:id="102"/>
    <w:bookmarkStart w:id="103" w:name="anova-assumptions"/>
    <w:p>
      <w:pPr>
        <w:pStyle w:val="Heading1"/>
      </w:pPr>
      <w:r>
        <w:t xml:space="preserve">ANOVA Assumptions</w:t>
      </w:r>
    </w:p>
    <w:p>
      <w:pPr>
        <w:pStyle w:val="Compact"/>
        <w:numPr>
          <w:ilvl w:val="0"/>
          <w:numId w:val="1024"/>
        </w:numPr>
      </w:pPr>
      <w:r>
        <w:t xml:space="preserve">Independence of observations</w:t>
      </w:r>
    </w:p>
    <w:p>
      <w:pPr>
        <w:pStyle w:val="Compact"/>
        <w:numPr>
          <w:ilvl w:val="0"/>
          <w:numId w:val="1024"/>
        </w:numPr>
      </w:pPr>
      <w:r>
        <w:t xml:space="preserve">Normal distribution of residuals</w:t>
      </w:r>
    </w:p>
    <w:p>
      <w:pPr>
        <w:pStyle w:val="Compact"/>
        <w:numPr>
          <w:ilvl w:val="0"/>
          <w:numId w:val="1024"/>
        </w:numPr>
      </w:pPr>
      <w:r>
        <w:t xml:space="preserve">Homogeneity of variances</w:t>
      </w:r>
    </w:p>
    <w:bookmarkEnd w:id="10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6" Target="media/rId56.png" /><Relationship Type="http://schemas.openxmlformats.org/officeDocument/2006/relationships/image" Id="rId28" Target="media/rId28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71" Target="media/rId71.png" /><Relationship Type="http://schemas.openxmlformats.org/officeDocument/2006/relationships/image" Id="rId76" Target="media/rId76.png" /><Relationship Type="http://schemas.openxmlformats.org/officeDocument/2006/relationships/image" Id="rId81" Target="media/rId81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image" Id="rId33" Target="media/rId33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65" Target="media/rId65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2025-09-15T15:00:47Z</dcterms:created>
  <dcterms:modified xsi:type="dcterms:W3CDTF">2025-09-15T15:00:47Z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