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41.jpg" ContentType="image/jpeg"/>
  <Override PartName="/word/media/rId125.jpg" ContentType="image/jpeg"/>
  <Override PartName="/word/media/rId35.jpg" ContentType="image/jpeg"/>
  <Override PartName="/word/media/rId100.jpg" ContentType="image/jpeg"/>
  <Override PartName="/word/media/rId48.jpg" ContentType="image/jpeg"/>
  <Override PartName="/word/media/rId93.jpg" ContentType="image/jpeg"/>
  <Override PartName="/word/media/rId121.jpg" ContentType="image/jpeg"/>
  <Override PartName="/word/media/rId57.jpg" ContentType="image/jpeg"/>
  <Override PartName="/word/media/rId70.jpg" ContentType="image/jpeg"/>
  <Override PartName="/word/media/rId78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60" w:name="qq-plot-for-shady-data"/>
    <w:p>
      <w:pPr>
        <w:pStyle w:val="Heading1"/>
      </w:pPr>
      <w:r>
        <w:t xml:space="preserve">QQ Plot for Shady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shady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3-1.jpe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 6</w:t>
            </w:r>
          </w:p>
        </w:tc>
      </w:tr>
    </w:tbl>
    <w:bookmarkEnd w:id="60"/>
    <w:bookmarkStart w:id="63" w:name="shapiro-wilk-for-shady-data"/>
    <w:p>
      <w:pPr>
        <w:pStyle w:val="Heading1"/>
      </w:pPr>
      <w:r>
        <w:t xml:space="preserve">Shapiro-Wilk for Shady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W = 0.96639, p-value = 0.8683</w:t>
            </w:r>
          </w:p>
        </w:tc>
      </w:tr>
    </w:tbl>
    <w:bookmarkEnd w:id="63"/>
    <w:bookmarkStart w:id="66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6"/>
    <w:bookmarkStart w:id="69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9"/>
    <w:bookmarkStart w:id="75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5"/>
    <w:bookmarkStart w:id="83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lenght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83"/>
    <w:bookmarkStart w:id="92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91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9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We are 95% confident that the true population mean needle length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shady side falls within this interval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Note the small difference between using the t-distribution vs.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normal approximation</w:t>
            </w:r>
          </w:p>
        </w:tc>
      </w:tr>
    </w:tbl>
    <w:bookmarkEnd w:id="91"/>
    <w:bookmarkEnd w:id="92"/>
    <w:bookmarkStart w:id="97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shady        17.6      2.51     8     0.886</w:t>
      </w:r>
      <w:r>
        <w:br/>
      </w:r>
      <w:r>
        <w:rPr>
          <w:rStyle w:val="VerbatimChar"/>
        </w:rPr>
        <w:t xml:space="preserve">2 sunny        16.2      2.64     8     0.934</w:t>
      </w:r>
    </w:p>
    <w:bookmarkStart w:id="96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10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32" w:name="X00c38d97125980ced8edc63364110139a5b93bc"/>
    <w:p>
      <w:pPr>
        <w:pStyle w:val="Heading1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normality-with-qq-plot"/>
          <w:p>
            <w:pPr>
              <w:pStyle w:val="Heading2"/>
            </w:pPr>
            <w:r>
              <w:t xml:space="preserve">Normality with qq plot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Plots for Needle Length by 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normality-with-shapiro-wilk"/>
    <w:p>
      <w:pPr>
        <w:pStyle w:val="Heading2"/>
      </w:pPr>
      <w:r>
        <w:t xml:space="preserve">Normality with Shapiro-Wilk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we are using an ifelse test which is a great oneliner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shady        0.966           0.868 Normal             </w:t>
      </w:r>
      <w:r>
        <w:br/>
      </w:r>
      <w:r>
        <w:rPr>
          <w:rStyle w:val="VerbatimChar"/>
        </w:rPr>
        <w:t xml:space="preserve">2 sunny        0.900           0.289 Normal             </w:t>
      </w:r>
    </w:p>
    <w:bookmarkEnd w:id="104"/>
    <w:bookmarkStart w:id="109" w:name="homogeneity-of-variance"/>
    <w:p>
      <w:pPr>
        <w:pStyle w:val="Heading2"/>
      </w:pPr>
      <w:r>
        <w:t xml:space="preserve">Homogeneity of variance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QQ plots: Do points approximately follow the line for both groups?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Shapiro - Wilk: is the outcome p&gt;0.05? Then don’t reject Ho that</w:t>
            </w:r>
            <w:r>
              <w:t xml:space="preserve"> </w:t>
            </w:r>
            <w:r>
              <w:t xml:space="preserve">they are normally distributed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Levene’s test: If p &gt; 0.05, we don’t reject the assumption of equal</w:t>
            </w:r>
            <w:r>
              <w:t xml:space="preserve"> </w:t>
            </w:r>
            <w:r>
              <w:t xml:space="preserve">variances</w:t>
            </w:r>
          </w:p>
        </w:tc>
      </w:tr>
    </w:tbl>
    <w:bookmarkEnd w:id="109"/>
    <w:bookmarkStart w:id="113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112"/>
    <w:bookmarkEnd w:id="113"/>
    <w:bookmarkStart w:id="11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115"/>
    <w:bookmarkStart w:id="118" w:name="look-at-effect-size"/>
    <w:p>
      <w:pPr>
        <w:pStyle w:val="Heading2"/>
      </w:pPr>
      <w:r>
        <w:t xml:space="preserve">Look at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stats_df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118"/>
    <w:bookmarkStart w:id="124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5-1.jpe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4"/>
    <w:bookmarkStart w:id="128" w:name="alternative-plot-method"/>
    <w:p>
      <w:pPr>
        <w:pStyle w:val="Heading2"/>
      </w:pPr>
      <w:r>
        <w:t xml:space="preserve">Alternative plot method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mean,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05_02_class_activity_files/figure-docx/seplot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interpretation-1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is the practical interpretation for botanists?</w:t>
            </w:r>
          </w:p>
        </w:tc>
      </w:tr>
    </w:tbl>
    <w:bookmarkEnd w:id="131"/>
    <w:bookmarkEnd w:id="132"/>
    <w:bookmarkStart w:id="135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The p-value and whether the result is significant</w:t>
            </w:r>
          </w:p>
        </w:tc>
      </w:tr>
    </w:tbl>
    <w:bookmarkEnd w:id="135"/>
    <w:bookmarkStart w:id="136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3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numPr>
          <w:ilvl w:val="0"/>
          <w:numId w:val="1013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numPr>
          <w:ilvl w:val="0"/>
          <w:numId w:val="1013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numPr>
          <w:ilvl w:val="0"/>
          <w:numId w:val="1013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numPr>
          <w:ilvl w:val="0"/>
          <w:numId w:val="1013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41" Target="media/rId41.jpg" /><Relationship Type="http://schemas.openxmlformats.org/officeDocument/2006/relationships/image" Id="rId125" Target="media/rId125.jpg" /><Relationship Type="http://schemas.openxmlformats.org/officeDocument/2006/relationships/image" Id="rId35" Target="media/rId35.jpg" /><Relationship Type="http://schemas.openxmlformats.org/officeDocument/2006/relationships/image" Id="rId100" Target="media/rId100.jpg" /><Relationship Type="http://schemas.openxmlformats.org/officeDocument/2006/relationships/image" Id="rId48" Target="media/rId48.jpg" /><Relationship Type="http://schemas.openxmlformats.org/officeDocument/2006/relationships/image" Id="rId93" Target="media/rId93.jpg" /><Relationship Type="http://schemas.openxmlformats.org/officeDocument/2006/relationships/image" Id="rId121" Target="media/rId121.jpg" /><Relationship Type="http://schemas.openxmlformats.org/officeDocument/2006/relationships/image" Id="rId57" Target="media/rId57.jpg" /><Relationship Type="http://schemas.openxmlformats.org/officeDocument/2006/relationships/image" Id="rId70" Target="media/rId70.jpg" /><Relationship Type="http://schemas.openxmlformats.org/officeDocument/2006/relationships/image" Id="rId78" Target="media/rId78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2025-09-12T15:54:14Z</dcterms:created>
  <dcterms:modified xsi:type="dcterms:W3CDTF">2025-09-12T15:54:14Z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