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5.png" ContentType="image/png"/>
  <Override PartName="/word/media/rId102.png" ContentType="image/png"/>
  <Override PartName="/word/media/rId107.png" ContentType="image/png"/>
  <Override PartName="/word/media/rId114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6.png" ContentType="image/png"/>
  <Override PartName="/word/media/rId71.png" ContentType="image/png"/>
  <Override PartName="/word/media/rId20.png" ContentType="image/png"/>
  <Override PartName="/word/media/rId26.png" ContentType="image/png"/>
  <Override PartName="/word/media/rId96.png" ContentType="image/png"/>
  <Override PartName="/word/media/rId90.png" ContentType="image/png"/>
  <Override PartName="/word/media/rId133.png" ContentType="image/png"/>
  <Override PartName="/word/media/rId137.png" ContentType="image/png"/>
  <Override PartName="/word/media/rId122.png" ContentType="image/png"/>
  <Override PartName="/word/media/rId61.png" ContentType="image/png"/>
  <Override PartName="/word/media/rId129.png" ContentType="image/png"/>
  <Override PartName="/word/media/rId1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6578600" cy="822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16-17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6578600" cy="82232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 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nonparticipant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 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 by the other variable</w:t>
      </w:r>
    </w:p>
    <w:bookmarkEnd w:id="36"/>
    <w:bookmarkStart w:id="37" w:name="note-texttfracrse_r"/>
    <w:p>
      <w:pPr>
        <w:pStyle w:val="Heading3"/>
      </w:pPr>
      <w:r>
        <w:t xml:space="preserve">Note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6578600" cy="87714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lion_data$proportion_black</w:t>
      </w:r>
      <w:r>
        <w:br/>
      </w:r>
      <w:r>
        <w:rPr>
          <w:rStyle w:val="VerbatimChar"/>
        </w:rPr>
        <w:t xml:space="preserve">W = 0.88895, p-value = 0.003279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lion_data$age_years</w:t>
      </w:r>
      <w:r>
        <w:br/>
      </w:r>
      <w:r>
        <w:rPr>
          <w:rStyle w:val="VerbatimChar"/>
        </w:rPr>
        <w:t xml:space="preserve">W = 0.87615, p-value = 0.001615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8"/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3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t xml:space="preserve">To understand the amount of variation explained, you can square the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 can be explained by the ranks of the other variable.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3"/>
    <w:bookmarkEnd w:id="54"/>
    <w:bookmarkStart w:id="5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5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 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5"/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0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36024496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5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5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 is:</w:t>
      </w:r>
    </w:p>
    <w:bookmarkStart w:id="70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 predicted age is 0.88 years - For each 0.1 increase in the proportion of black, age increases by 1.065 years - The slope (10.65) indicates that lions with more black on their noses tend to be older</w:t>
      </w:r>
    </w:p>
    <w:bookmarkEnd w:id="7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6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5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 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5"/>
    <w:bookmarkEnd w:id="76"/>
    <w:bookmarkStart w:id="81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bookmarkEnd w:id="77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 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8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4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that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bookmarkEnd w:id="84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3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89"/>
    <w:p>
      <w:pPr>
        <w:pStyle w:val="FirstParagraph"/>
      </w:pPr>
      <w:r>
        <w:drawing>
          <wp:inline>
            <wp:extent cx="6578600" cy="374699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09203423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9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 minimize the sum of the residuals squared or Mean Squared Error (MSE) as</w:t>
      </w:r>
    </w:p>
    <w:bookmarkEnd w:id="94"/>
    <w:bookmarkStart w:id="9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141105242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section"/>
    <w:p>
      <w:pPr>
        <w:pStyle w:val="Heading1"/>
      </w:pPr>
    </w:p>
    <w:bookmarkEnd w:id="100"/>
    <w:bookmarkStart w:id="105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1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1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6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6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2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1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2"/>
    <w:bookmarkStart w:id="117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3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 weighted least squares for heteroscedasticity 3. Consider non-linear models (Section 17.8)</w:t>
      </w:r>
    </w:p>
    <w:bookmarkEnd w:id="113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 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 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clipboard-934594306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 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 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2817787184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81778718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15122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77063277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5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6578600" cy="4725766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21715154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72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75897227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 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clipboard-275897227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22" Target="media/rId122.png" /><Relationship Type="http://schemas.openxmlformats.org/officeDocument/2006/relationships/image" Id="rId61" Target="media/rId61.png" /><Relationship Type="http://schemas.openxmlformats.org/officeDocument/2006/relationships/image" Id="rId129" Target="media/rId129.png" /><Relationship Type="http://schemas.openxmlformats.org/officeDocument/2006/relationships/image" Id="rId118" Target="media/rId1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2025-09-16T22:00:30Z</dcterms:created>
  <dcterms:modified xsi:type="dcterms:W3CDTF">2025-09-16T22:00:30Z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