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08.png" ContentType="image/png"/>
  <Override PartName="/word/media/rId112.png" ContentType="image/png"/>
  <Override PartName="/word/media/rId91.png" ContentType="image/png"/>
  <Override PartName="/word/media/rId65.png" ContentType="image/png"/>
  <Override PartName="/word/media/rId61.png" ContentType="image/png"/>
  <Override PartName="/word/media/rId44.png" ContentType="image/png"/>
  <Override PartName="/word/media/rId24.png" ContentType="image/png"/>
  <Override PartName="/word/media/rId73.png" ContentType="image/png"/>
  <Override PartName="/word/media/rId78.png" ContentType="image/png"/>
  <Override PartName="/word/media/rId69.png" ContentType="image/png"/>
  <Override PartName="/word/media/rId55.png" ContentType="image/png"/>
  <Override PartName="/word/media/rId96.png" ContentType="image/png"/>
  <Override PartName="/word/media/rId34.png" ContentType="image/png"/>
  <Override PartName="/word/media/rId3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28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8"/>
    <w:bookmarkStart w:id="33" w:name="the-three-elements-of-a-glm"/>
    <w:p>
      <w:pPr>
        <w:pStyle w:val="Heading1"/>
      </w:pPr>
      <w:r>
        <w:t xml:space="preserve">The Three Elements of a GLM</w:t>
      </w:r>
    </w:p>
    <w:bookmarkStart w:id="32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2"/>
    <w:bookmarkEnd w:id="33"/>
    <w:bookmarkStart w:id="3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42"/>
    <w:bookmarkStart w:id="43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3"/>
    <w:bookmarkStart w:id="47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8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8"/>
    <w:bookmarkEnd w:id="49"/>
    <w:bookmarkStart w:id="50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50"/>
    <w:bookmarkStart w:id="51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51"/>
    <w:bookmarkStart w:id="52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53"/>
    <w:bookmarkStart w:id="54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4"/>
    <w:bookmarkStart w:id="59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8"/>
    <w:bookmarkEnd w:id="59"/>
    <w:bookmarkStart w:id="60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60"/>
    <w:bookmarkStart w:id="64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7"/>
    <w:bookmarkStart w:id="81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1"/>
    <w:bookmarkStart w:id="83" w:name="interpreting-the-odds-ratio"/>
    <w:p>
      <w:pPr>
        <w:pStyle w:val="Heading1"/>
      </w:pPr>
      <w:r>
        <w:t xml:space="preserve">Interpreting the Odds Ratio</w:t>
      </w:r>
    </w:p>
    <w:bookmarkStart w:id="82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2"/>
    <w:bookmarkEnd w:id="83"/>
    <w:bookmarkStart w:id="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4"/>
    <w:bookmarkStart w:id="85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5"/>
    <w:bookmarkStart w:id="86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6"/>
    <w:bookmarkStart w:id="90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6578600" cy="32893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5"/>
    <w:bookmarkStart w:id="99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2"/>
    <w:bookmarkStart w:id="105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5"/>
    <w:bookmarkStart w:id="107" w:name="relationship-between-glms-and-anovas"/>
    <w:p>
      <w:pPr>
        <w:pStyle w:val="Heading1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64008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44" Target="media/rId44.png" /><Relationship Type="http://schemas.openxmlformats.org/officeDocument/2006/relationships/image" Id="rId24" Target="media/rId24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69" Target="media/rId69.png" /><Relationship Type="http://schemas.openxmlformats.org/officeDocument/2006/relationships/image" Id="rId55" Target="media/rId55.png" /><Relationship Type="http://schemas.openxmlformats.org/officeDocument/2006/relationships/image" Id="rId96" Target="media/rId96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2025-12-01T17:41:54Z</dcterms:created>
  <dcterms:modified xsi:type="dcterms:W3CDTF">2025-12-01T17:41:54Z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