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sepChr m:val=""/>
                          <m:end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sepChr m:val=""/>
                  <m:endChr m:val=")"/>
                  <m:grow/>
                </m:dPr>
                <m:e>
                  <m:r>
                    <m:t>p</m:t>
                  </m:r>
                  <m:r>
                    <m:rPr>
                      <m:sty m:val="p"/>
                    </m:rPr>
                    <m:t>−</m:t>
                  </m:r>
                  <m:r>
                    <m:t>1</m:t>
                  </m:r>
                </m:e>
              </m:d>
              <m:d>
                <m:dPr>
                  <m:begChr m:val="("/>
                  <m:sepChr m:val=""/>
                  <m:end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sepChr m:val=""/>
                      <m:endChr m:val=")"/>
                      <m:grow/>
                    </m:dPr>
                    <m:e>
                      <m:r>
                        <m:t>p</m:t>
                      </m:r>
                      <m:r>
                        <m:rPr>
                          <m:sty m:val="p"/>
                        </m:rPr>
                        <m:t>−</m:t>
                      </m:r>
                      <m:r>
                        <m:t>1</m:t>
                      </m:r>
                    </m:e>
                  </m:d>
                  <m:d>
                    <m:dPr>
                      <m:begChr m:val="("/>
                      <m:sepChr m:val=""/>
                      <m:end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sepChr m:val=""/>
                  <m:end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sepChr m:val=""/>
                      <m:end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2025-09-23T18:02:53Z</dcterms:created>
  <dcterms:modified xsi:type="dcterms:W3CDTF">2025-09-23T18:02:53Z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