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52.png" ContentType="image/png"/>
  <Override PartName="/word/media/rId68.png" ContentType="image/png"/>
  <Override PartName="/word/media/rId47.png" ContentType="image/png"/>
  <Override PartName="/word/media/rId62.png" ContentType="image/png"/>
  <Override PartName="/word/media/rId42.png" ContentType="image/png"/>
  <Override PartName="/word/media/rId58.png" ContentType="image/png"/>
  <Override PartName="/word/media/rId27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 Class Activity</w:t>
      </w:r>
    </w:p>
    <w:p>
      <w:pPr>
        <w:pStyle w:val="Author"/>
      </w:pPr>
      <w:r>
        <w:t xml:space="preserve">Bill Perry</w:t>
      </w:r>
    </w:p>
    <w:bookmarkStart w:id="22" w:name="in-class-activity-2-data-visualization"/>
    <w:p>
      <w:pPr>
        <w:pStyle w:val="Heading1"/>
      </w:pPr>
      <w:r>
        <w:t xml:space="preserve">In-class Activity 2: Data Visualization</w:t>
      </w:r>
    </w:p>
    <w:bookmarkStart w:id="20" w:name="recap-from-activity-1"/>
    <w:p>
      <w:pPr>
        <w:pStyle w:val="Heading2"/>
      </w:pPr>
      <w:r>
        <w:t xml:space="preserve">Recap from Activity 1</w:t>
      </w:r>
    </w:p>
    <w:p>
      <w:pPr>
        <w:pStyle w:val="Compact"/>
        <w:numPr>
          <w:ilvl w:val="0"/>
          <w:numId w:val="1001"/>
        </w:numPr>
      </w:pPr>
      <w:r>
        <w:t xml:space="preserve">Collected pine needle samples from windward and leeward sides of trees</w:t>
      </w:r>
    </w:p>
    <w:p>
      <w:pPr>
        <w:pStyle w:val="Compact"/>
        <w:numPr>
          <w:ilvl w:val="0"/>
          <w:numId w:val="1001"/>
        </w:numPr>
      </w:pPr>
      <w:r>
        <w:t xml:space="preserve">Identified independent variable (wind exposure) and dependent variable (needle length)</w:t>
      </w:r>
    </w:p>
    <w:p>
      <w:pPr>
        <w:pStyle w:val="Compact"/>
        <w:numPr>
          <w:ilvl w:val="0"/>
          <w:numId w:val="1001"/>
        </w:numPr>
      </w:pPr>
      <w:r>
        <w:t xml:space="preserve">Measured needle lengths and recorded data</w:t>
      </w:r>
    </w:p>
    <w:p>
      <w:pPr>
        <w:pStyle w:val="Compact"/>
        <w:numPr>
          <w:ilvl w:val="0"/>
          <w:numId w:val="1001"/>
        </w:numPr>
      </w:pPr>
      <w:r>
        <w:t xml:space="preserve">Created basic visualizations</w:t>
      </w:r>
    </w:p>
    <w:p>
      <w:pPr>
        <w:pStyle w:val="Compact"/>
        <w:numPr>
          <w:ilvl w:val="0"/>
          <w:numId w:val="1001"/>
        </w:numPr>
      </w:pPr>
      <w:r>
        <w:t xml:space="preserve">Saved our data for further analysis</w:t>
      </w:r>
    </w:p>
    <w:bookmarkEnd w:id="20"/>
    <w:bookmarkStart w:id="21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data pipeline best practices</w:t>
      </w:r>
    </w:p>
    <w:p>
      <w:pPr>
        <w:pStyle w:val="Compact"/>
        <w:numPr>
          <w:ilvl w:val="0"/>
          <w:numId w:val="1002"/>
        </w:numPr>
      </w:pPr>
      <w:r>
        <w:t xml:space="preserve">Apply controlled vocabulary and naming conventions</w:t>
      </w:r>
    </w:p>
    <w:p>
      <w:pPr>
        <w:pStyle w:val="Compact"/>
        <w:numPr>
          <w:ilvl w:val="0"/>
          <w:numId w:val="1002"/>
        </w:numPr>
      </w:pPr>
      <w:r>
        <w:t xml:space="preserve">Create effective tables and visualizations</w:t>
      </w:r>
    </w:p>
    <w:p>
      <w:pPr>
        <w:pStyle w:val="Compact"/>
        <w:numPr>
          <w:ilvl w:val="0"/>
          <w:numId w:val="1002"/>
        </w:numPr>
      </w:pPr>
      <w:r>
        <w:t xml:space="preserve">Customize plots for publication quality</w:t>
      </w:r>
    </w:p>
    <w:p>
      <w:pPr>
        <w:pStyle w:val="Compact"/>
        <w:numPr>
          <w:ilvl w:val="0"/>
          <w:numId w:val="1002"/>
        </w:numPr>
      </w:pPr>
      <w:r>
        <w:t xml:space="preserve">Combine multiple plots into composite figures</w:t>
      </w:r>
    </w:p>
    <w:bookmarkEnd w:id="21"/>
    <w:bookmarkEnd w:id="22"/>
    <w:bookmarkStart w:id="23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Compact"/>
        <w:numPr>
          <w:ilvl w:val="0"/>
          <w:numId w:val="1003"/>
        </w:numPr>
      </w:pPr>
      <w:r>
        <w:t xml:space="preserve">What data do we have</w:t>
      </w:r>
    </w:p>
    <w:p>
      <w:pPr>
        <w:pStyle w:val="Compact"/>
        <w:numPr>
          <w:ilvl w:val="1"/>
          <w:numId w:val="1004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4"/>
        </w:numPr>
      </w:pPr>
      <w:r>
        <w:t xml:space="preserve">are there units?</w:t>
      </w:r>
    </w:p>
    <w:p>
      <w:pPr>
        <w:pStyle w:val="Compact"/>
        <w:numPr>
          <w:ilvl w:val="0"/>
          <w:numId w:val="1003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3"/>
        </w:numPr>
      </w:pPr>
      <w:r>
        <w:t xml:space="preserve">Do we have a metadata file?</w:t>
      </w:r>
    </w:p>
    <w:p>
      <w:pPr>
        <w:pStyle w:val="Compact"/>
        <w:numPr>
          <w:ilvl w:val="0"/>
          <w:numId w:val="1003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3"/>
        </w:numPr>
      </w:pPr>
      <w:r>
        <w:t xml:space="preserve">What are we missing?</w:t>
      </w:r>
    </w:p>
    <w:bookmarkEnd w:id="23"/>
    <w:bookmarkStart w:id="38" w:name="now-lets-create-a-new-quarto-file"/>
    <w:p>
      <w:pPr>
        <w:pStyle w:val="Heading1"/>
      </w:pPr>
      <w:r>
        <w:t xml:space="preserve">Now lets create a new quarto file</w:t>
      </w:r>
    </w:p>
    <w:p>
      <w:pPr>
        <w:pStyle w:val="Compact"/>
        <w:numPr>
          <w:ilvl w:val="0"/>
          <w:numId w:val="1005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5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5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1809750" cy="107035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lipboard-97285973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7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6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6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4133850" cy="290278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61436444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0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07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3943350" cy="175348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339640063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5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08"/>
        </w:numPr>
      </w:pPr>
      <w:r>
        <w:t xml:space="preserve">Now this file thinks this is home.</w:t>
      </w:r>
    </w:p>
    <w:p>
      <w:pPr>
        <w:numPr>
          <w:ilvl w:val="0"/>
          <w:numId w:val="1008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auto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echo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height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width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paged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print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output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"02_02_class_activity.html"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activity.css</w:t>
      </w:r>
      <w:r>
        <w:br/>
      </w:r>
      <w:r>
        <w:rPr>
          <w:rStyle w:val="NormalTok"/>
        </w:rPr>
        <w:t xml:space="preserve">  docx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depth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number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sections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highlight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style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github</w:t>
      </w:r>
      <w:r>
        <w:br/>
      </w:r>
      <w:r>
        <w:rPr>
          <w:rStyle w:val="NormalTok"/>
        </w:rPr>
        <w:t xml:space="preserve">    reference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ms_templates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custom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reference.docx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msword.css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SpecialCharTok"/>
        </w:rPr>
        <w:t xml:space="preserve">---</w:t>
      </w:r>
    </w:p>
    <w:bookmarkEnd w:id="33"/>
    <w:bookmarkStart w:id="34" w:name="exercise-1-now-to-load-the-libraries"/>
    <w:p>
      <w:pPr>
        <w:pStyle w:val="Heading2"/>
      </w:pPr>
      <w:r>
        <w:t xml:space="preserve">Exercise 1: 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3.5.2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it cleans ; 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</w:p>
    <w:bookmarkEnd w:id="34"/>
    <w:bookmarkStart w:id="35" w:name="exercise-2-loading-and-examining-data"/>
    <w:p>
      <w:pPr>
        <w:pStyle w:val="Heading2"/>
      </w:pPr>
      <w:r>
        <w:t xml:space="preserve">Exercise 2: Loading and Examining Data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35"/>
    <w:bookmarkStart w:id="37" w:name="exercise-3-examining-data"/>
    <w:p>
      <w:pPr>
        <w:pStyle w:val="Heading2"/>
      </w:pPr>
      <w:r>
        <w:t xml:space="preserve">Exercise 3: Examining Data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NormalTok"/>
        </w:rPr>
        <w:t xml:space="preserve">pine_df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48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(4): date, group, n_s, wind</w:t>
      </w:r>
      <w:r>
        <w:br/>
      </w:r>
      <w:r>
        <w:rPr>
          <w:rStyle w:val="VerbatimChar"/>
        </w:rPr>
        <w:t xml:space="preserve">dbl (2): tree_no, length_mm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Rows: 48</w:t>
      </w:r>
      <w:r>
        <w:br/>
      </w:r>
      <w:r>
        <w:rPr>
          <w:rStyle w:val="VerbatimChar"/>
        </w:rPr>
        <w:t xml:space="preserve">Columns: 6</w:t>
      </w:r>
      <w:r>
        <w:br/>
      </w:r>
      <w:r>
        <w:rPr>
          <w:rStyle w:val="VerbatimChar"/>
        </w:rPr>
        <w:t xml:space="preserve">$ date      &lt;chr&gt; "3/20/25", "3/20/25", "3/20/25", "3/20/25", "3/20/25", "3/20…</w:t>
      </w:r>
      <w:r>
        <w:br/>
      </w:r>
      <w:r>
        <w:rPr>
          <w:rStyle w:val="VerbatimChar"/>
        </w:rPr>
        <w:t xml:space="preserve">$ group     &lt;chr&gt; "cephalopods", "cephalopods", "cephalopods", "cephalopods", …</w:t>
      </w:r>
      <w:r>
        <w:br/>
      </w:r>
      <w:r>
        <w:rPr>
          <w:rStyle w:val="VerbatimChar"/>
        </w:rPr>
        <w:t xml:space="preserve">$ n_s       &lt;chr&gt; "n", "n", "n", "n", "n", "n", "s", "s", "s", "s", "s", "s", …</w:t>
      </w:r>
      <w:r>
        <w:br/>
      </w:r>
      <w:r>
        <w:rPr>
          <w:rStyle w:val="VerbatimChar"/>
        </w:rPr>
        <w:t xml:space="preserve">$ wind      &lt;chr&gt; "lee", "lee", "lee", "lee", "lee", "lee", "wind", "wind", "w…</w:t>
      </w:r>
      <w:r>
        <w:br/>
      </w:r>
      <w:r>
        <w:rPr>
          <w:rStyle w:val="VerbatimChar"/>
        </w:rPr>
        <w:t xml:space="preserve">$ tree_no   &lt;dbl&gt; 1, 1, 1, 1, 1, 1, 1, 1, 1, 1, 1, 1, 2, 2, 2, 2, 2, 2, 2, 2, …</w:t>
      </w:r>
      <w:r>
        <w:br/>
      </w:r>
      <w:r>
        <w:rPr>
          <w:rStyle w:val="VerbatimChar"/>
        </w:rPr>
        <w:t xml:space="preserve">$ length_mm &lt;dbl&gt; 20, 21, 23, 25, 21, 16, 15, 16, 14, 17, 13, 15, 19, 18, 20, …</w:t>
      </w:r>
    </w:p>
    <w:p>
      <w:pPr>
        <w:pStyle w:val="SourceCode"/>
      </w:pPr>
      <w:r>
        <w:rPr>
          <w:rStyle w:val="CommentTok"/>
        </w:rPr>
        <w:t xml:space="preserve"># View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     date              group               n_s                wind          </w:t>
      </w:r>
      <w:r>
        <w:br/>
      </w:r>
      <w:r>
        <w:rPr>
          <w:rStyle w:val="VerbatimChar"/>
        </w:rPr>
        <w:t xml:space="preserve"> Length:48          Length:48          Length:48          Length:48         </w:t>
      </w:r>
      <w:r>
        <w:br/>
      </w:r>
      <w:r>
        <w:rPr>
          <w:rStyle w:val="VerbatimChar"/>
        </w:rPr>
        <w:t xml:space="preserve"> Class :character   Class :character   Class :character   Class :character  </w:t>
      </w:r>
      <w:r>
        <w:br/>
      </w:r>
      <w:r>
        <w:rPr>
          <w:rStyle w:val="VerbatimChar"/>
        </w:rPr>
        <w:t xml:space="preserve"> Mode  :character   Mode  :character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tree_no       length_mm    </w:t>
      </w:r>
      <w:r>
        <w:br/>
      </w:r>
      <w:r>
        <w:rPr>
          <w:rStyle w:val="VerbatimChar"/>
        </w:rPr>
        <w:t xml:space="preserve"> Min.   :1.00   Min.   :12.00  </w:t>
      </w:r>
      <w:r>
        <w:br/>
      </w:r>
      <w:r>
        <w:rPr>
          <w:rStyle w:val="VerbatimChar"/>
        </w:rPr>
        <w:t xml:space="preserve"> 1st Qu.:1.75   1st Qu.:15.00  </w:t>
      </w:r>
      <w:r>
        <w:br/>
      </w:r>
      <w:r>
        <w:rPr>
          <w:rStyle w:val="VerbatimChar"/>
        </w:rPr>
        <w:t xml:space="preserve"> Median :2.50   Median :17.50  </w:t>
      </w:r>
      <w:r>
        <w:br/>
      </w:r>
      <w:r>
        <w:rPr>
          <w:rStyle w:val="VerbatimChar"/>
        </w:rPr>
        <w:t xml:space="preserve"> Mean   :2.50   Mean   :17.67  </w:t>
      </w:r>
      <w:r>
        <w:br/>
      </w:r>
      <w:r>
        <w:rPr>
          <w:rStyle w:val="VerbatimChar"/>
        </w:rPr>
        <w:t xml:space="preserve"> 3rd Qu.:3.25   3rd Qu.:20.25  </w:t>
      </w:r>
      <w:r>
        <w:br/>
      </w:r>
      <w:r>
        <w:rPr>
          <w:rStyle w:val="VerbatimChar"/>
        </w:rPr>
        <w:t xml:space="preserve"> Max.   :4.00   Max.   :25.00  </w:t>
      </w:r>
    </w:p>
    <w:bookmarkStart w:id="36" w:name="questions-to-consider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9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9"/>
        </w:numPr>
      </w:pPr>
      <w:r>
        <w:t xml:space="preserve">What are their data types?</w:t>
      </w:r>
    </w:p>
    <w:p>
      <w:pPr>
        <w:pStyle w:val="Compact"/>
        <w:numPr>
          <w:ilvl w:val="0"/>
          <w:numId w:val="1009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9"/>
        </w:numPr>
      </w:pPr>
      <w:r>
        <w:t xml:space="preserve">Do the variable names follow consistent conventions?</w:t>
      </w:r>
    </w:p>
    <w:p>
      <w:pPr>
        <w:pStyle w:val="Compact"/>
        <w:numPr>
          <w:ilvl w:val="0"/>
          <w:numId w:val="1009"/>
        </w:numPr>
      </w:pPr>
      <w:r>
        <w:t xml:space="preserve">How might we improve the data organization?</w:t>
      </w:r>
    </w:p>
    <w:bookmarkEnd w:id="36"/>
    <w:bookmarkEnd w:id="37"/>
    <w:bookmarkEnd w:id="38"/>
    <w:bookmarkStart w:id="75" w:name="part-2-basic-data-visualization"/>
    <w:p>
      <w:pPr>
        <w:pStyle w:val="Heading1"/>
      </w:pPr>
      <w:r>
        <w:t xml:space="preserve">Part 2: Basic Data Visualization</w:t>
      </w:r>
    </w:p>
    <w:p>
      <w:pPr>
        <w:pStyle w:val="FirstParagraph"/>
      </w:pPr>
      <w:r>
        <w:t xml:space="preserve">Let’s create some simple visualizations to explore our data:</w:t>
      </w:r>
    </w:p>
    <w:bookmarkStart w:id="45" w:name="exercise-2-creating-a-histogram"/>
    <w:p>
      <w:pPr>
        <w:pStyle w:val="Heading3"/>
      </w:pPr>
      <w:r>
        <w:t xml:space="preserve">Exercise 2: Creating a Histogram</w:t>
      </w:r>
    </w:p>
    <w:p>
      <w:pPr>
        <w:pStyle w:val="SourceCode"/>
      </w:pPr>
      <w:r>
        <w:rPr>
          <w:rStyle w:val="CommentTok"/>
        </w:rPr>
        <w:t xml:space="preserve"># Create a basic histogram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02_02_class_activity_files/figure-docx/basic-histogram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histogram with color grouping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key-insights-from-histograms"/>
    <w:p>
      <w:pPr>
        <w:pStyle w:val="Heading3"/>
      </w:pPr>
      <w:r>
        <w:t xml:space="preserve">Key Insights from Histograms:</w:t>
      </w:r>
    </w:p>
    <w:p>
      <w:pPr>
        <w:pStyle w:val="FirstParagraph"/>
      </w:pPr>
      <w:r>
        <w:t xml:space="preserve">The histogram helps us understand: - The overall distribution of needle lengths - Potential differences between windward and leeward needles - Presence of any unusual values or outliers</w:t>
      </w:r>
    </w:p>
    <w:bookmarkEnd w:id="46"/>
    <w:bookmarkStart w:id="50" w:name="exercise-3-creating-multiple-plot-types"/>
    <w:p>
      <w:pPr>
        <w:pStyle w:val="Heading3"/>
      </w:pPr>
      <w:r>
        <w:t xml:space="preserve">Exercise 3: Creating Multiple Plot Types</w:t>
      </w:r>
    </w:p>
    <w:p>
      <w:pPr>
        <w:pStyle w:val="FirstParagraph"/>
      </w:pPr>
      <w:r>
        <w:t xml:space="preserve">Let’s explore different ways to visualize the same data:</w:t>
      </w:r>
    </w:p>
    <w:p>
      <w:pPr>
        <w:pStyle w:val="SourceCode"/>
      </w:pPr>
      <w:r>
        <w:rPr>
          <w:rStyle w:val="CommentTok"/>
        </w:rPr>
        <w:t xml:space="preserve"># Box plot</w:t>
      </w:r>
      <w:r>
        <w:br/>
      </w:r>
      <w:r>
        <w:rPr>
          <w:rStyle w:val="NormalTok"/>
        </w:rPr>
        <w:t xml:space="preserve">box_plot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Violin plot</w:t>
      </w:r>
      <w:r>
        <w:br/>
      </w:r>
      <w:r>
        <w:rPr>
          <w:rStyle w:val="NormalTok"/>
        </w:rPr>
        <w:t xml:space="preserve">violin_plot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Dot plot</w:t>
      </w:r>
      <w:r>
        <w:br/>
      </w:r>
      <w:r>
        <w:rPr>
          <w:rStyle w:val="NormalTok"/>
        </w:rPr>
        <w:t xml:space="preserve">dot_plot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all plots using patchwork</w:t>
      </w:r>
      <w:r>
        <w:br/>
      </w:r>
      <w:r>
        <w:rPr>
          <w:rStyle w:val="NormalTok"/>
        </w:rPr>
        <w:t xml:space="preserve">box_plot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violin_plot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dot_plot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multiple-plot-type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10"/>
        </w:numPr>
      </w:pPr>
      <w:r>
        <w:t xml:space="preserve">Which plot type best reveals patterns in our data?</w:t>
      </w:r>
    </w:p>
    <w:p>
      <w:pPr>
        <w:pStyle w:val="Compact"/>
        <w:numPr>
          <w:ilvl w:val="0"/>
          <w:numId w:val="1010"/>
        </w:numPr>
      </w:pPr>
      <w:r>
        <w:t xml:space="preserve">What are the advantages and disadvantages of each plot type?</w:t>
      </w:r>
    </w:p>
    <w:p>
      <w:pPr>
        <w:pStyle w:val="Compact"/>
        <w:numPr>
          <w:ilvl w:val="0"/>
          <w:numId w:val="1010"/>
        </w:numPr>
      </w:pPr>
      <w:r>
        <w:t xml:space="preserve">How might we combine elements from different plot types?</w:t>
      </w:r>
    </w:p>
    <w:bookmarkEnd w:id="51"/>
    <w:bookmarkStart w:id="57" w:name="Xd91aaac9aea0d623f0b542b0f416997e2702623"/>
    <w:p>
      <w:pPr>
        <w:pStyle w:val="Heading2"/>
      </w:pPr>
      <w:r>
        <w:t xml:space="preserve">Part 3: Building Complex Visualizations Layer by Layer</w:t>
      </w:r>
    </w:p>
    <w:p>
      <w:pPr>
        <w:pStyle w:val="FirstParagraph"/>
      </w:pPr>
      <w:r>
        <w:t xml:space="preserve">Now let’s build more sophisticated visualizations by adding layers one at a time:</w:t>
      </w:r>
    </w:p>
    <w:bookmarkStart w:id="55" w:name="exercise-4-building-a-layered-plot"/>
    <w:p>
      <w:pPr>
        <w:pStyle w:val="Heading3"/>
      </w:pPr>
      <w:r>
        <w:t xml:space="preserve">Exercise 4: Building a Layered Plot</w:t>
      </w:r>
    </w:p>
    <w:p>
      <w:pPr>
        <w:pStyle w:val="SourceCode"/>
      </w:pPr>
      <w:r>
        <w:rPr>
          <w:rStyle w:val="CommentTok"/>
        </w:rPr>
        <w:t xml:space="preserve"># Start with a basic plot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1: Basic Plot Setup"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boxplot layer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2: Adding Boxplot"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3: Adding Data Points"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mean indicators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p3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4: Adding Mean Indicators"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2x2 grid of the progressive plot building</w:t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5943600" cy="371475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02_02_class_activity_files/figure-docx/layered-plo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discussion-points"/>
    <w:p>
      <w:pPr>
        <w:pStyle w:val="Heading3"/>
      </w:pPr>
      <w:r>
        <w:t xml:space="preserve">Discussion Points:</w:t>
      </w:r>
    </w:p>
    <w:p>
      <w:pPr>
        <w:pStyle w:val="Compact"/>
        <w:numPr>
          <w:ilvl w:val="0"/>
          <w:numId w:val="1011"/>
        </w:numPr>
      </w:pPr>
      <w:r>
        <w:t xml:space="preserve">How does each layer contribute to the story our data is telling?</w:t>
      </w:r>
    </w:p>
    <w:p>
      <w:pPr>
        <w:pStyle w:val="Compact"/>
        <w:numPr>
          <w:ilvl w:val="0"/>
          <w:numId w:val="1011"/>
        </w:numPr>
      </w:pPr>
      <w:r>
        <w:t xml:space="preserve">Why might we want to show individual data points alongside summary statistics?</w:t>
      </w:r>
    </w:p>
    <w:p>
      <w:pPr>
        <w:pStyle w:val="Compact"/>
        <w:numPr>
          <w:ilvl w:val="0"/>
          <w:numId w:val="1011"/>
        </w:numPr>
      </w:pPr>
      <w:r>
        <w:t xml:space="preserve">How does transparency (alpha) help when overlaying multiple elements?</w:t>
      </w:r>
    </w:p>
    <w:bookmarkEnd w:id="56"/>
    <w:bookmarkEnd w:id="57"/>
    <w:bookmarkStart w:id="67" w:name="part-4-customizing-plots-for-publication"/>
    <w:p>
      <w:pPr>
        <w:pStyle w:val="Heading2"/>
      </w:pPr>
      <w:r>
        <w:t xml:space="preserve">Part 4: Customizing Plots for Publication</w:t>
      </w:r>
    </w:p>
    <w:bookmarkStart w:id="61" w:name="exercise-5-adding-customization"/>
    <w:p>
      <w:pPr>
        <w:pStyle w:val="Heading3"/>
      </w:pPr>
      <w:r>
        <w:t xml:space="preserve">Exercise 5: Adding customization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color_plot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color_plot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5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create a publication-quality figure by customizing colors, labels, and themes:</w:t>
      </w:r>
    </w:p>
    <w:bookmarkEnd w:id="61"/>
    <w:bookmarkStart w:id="65" w:name="X8c4c9a09bade7bdd7d1ec2a135b229028c0624a"/>
    <w:p>
      <w:pPr>
        <w:pStyle w:val="Heading3"/>
      </w:pPr>
      <w:r>
        <w:t xml:space="preserve">Exercise 6: Creating a Publication-Ready Plot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publication_plot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informative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publication_plot</w:t>
      </w:r>
    </w:p>
    <w:p>
      <w:pPr>
        <w:pStyle w:val="FirstParagraph"/>
      </w:pPr>
      <w:r>
        <w:drawing>
          <wp:inline>
            <wp:extent cx="5943600" cy="44577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2_02_class_activity_files/figure-docx/publication-plot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customization-elements"/>
    <w:p>
      <w:pPr>
        <w:pStyle w:val="Heading3"/>
      </w:pPr>
      <w:r>
        <w:t xml:space="preserve">Customization Elements: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Plot Elements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Violin plots to show distribution</w:t>
      </w:r>
    </w:p>
    <w:p>
      <w:pPr>
        <w:pStyle w:val="Compact"/>
        <w:numPr>
          <w:ilvl w:val="1"/>
          <w:numId w:val="1013"/>
        </w:numPr>
      </w:pPr>
      <w:r>
        <w:t xml:space="preserve">Boxplots to show quartiles and median</w:t>
      </w:r>
    </w:p>
    <w:p>
      <w:pPr>
        <w:pStyle w:val="Compact"/>
        <w:numPr>
          <w:ilvl w:val="1"/>
          <w:numId w:val="1013"/>
        </w:numPr>
      </w:pPr>
      <w:r>
        <w:t xml:space="preserve">Individual points for transparency</w:t>
      </w:r>
    </w:p>
    <w:p>
      <w:pPr>
        <w:pStyle w:val="Compact"/>
        <w:numPr>
          <w:ilvl w:val="1"/>
          <w:numId w:val="1013"/>
        </w:numPr>
      </w:pPr>
      <w:r>
        <w:t xml:space="preserve">Mean indicators for central tendency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Visual Design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Colorblind-friendly color palette</w:t>
      </w:r>
    </w:p>
    <w:p>
      <w:pPr>
        <w:pStyle w:val="Compact"/>
        <w:numPr>
          <w:ilvl w:val="1"/>
          <w:numId w:val="1014"/>
        </w:numPr>
      </w:pPr>
      <w:r>
        <w:t xml:space="preserve">Thoughtful use of transparency</w:t>
      </w:r>
    </w:p>
    <w:p>
      <w:pPr>
        <w:pStyle w:val="Compact"/>
        <w:numPr>
          <w:ilvl w:val="1"/>
          <w:numId w:val="1014"/>
        </w:numPr>
      </w:pPr>
      <w:r>
        <w:t xml:space="preserve">Clear, informative title and subtitle</w:t>
      </w:r>
    </w:p>
    <w:p>
      <w:pPr>
        <w:pStyle w:val="Compact"/>
        <w:numPr>
          <w:ilvl w:val="1"/>
          <w:numId w:val="1014"/>
        </w:numPr>
      </w:pPr>
      <w:r>
        <w:t xml:space="preserve">Professional typography and spacing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Accessibility Considerations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Sufficient contrast</w:t>
      </w:r>
    </w:p>
    <w:p>
      <w:pPr>
        <w:pStyle w:val="Compact"/>
        <w:numPr>
          <w:ilvl w:val="1"/>
          <w:numId w:val="1015"/>
        </w:numPr>
      </w:pPr>
      <w:r>
        <w:t xml:space="preserve">Redundant encoding (position and color)</w:t>
      </w:r>
    </w:p>
    <w:p>
      <w:pPr>
        <w:pStyle w:val="Compact"/>
        <w:numPr>
          <w:ilvl w:val="1"/>
          <w:numId w:val="1015"/>
        </w:numPr>
      </w:pPr>
      <w:r>
        <w:t xml:space="preserve">Clear labels with units</w:t>
      </w:r>
    </w:p>
    <w:bookmarkEnd w:id="66"/>
    <w:bookmarkEnd w:id="67"/>
    <w:bookmarkStart w:id="71" w:name="Xa3d4b88bd46dcba672f0cef242b63d052af5681"/>
    <w:p>
      <w:pPr>
        <w:pStyle w:val="Heading2"/>
      </w:pPr>
      <w:r>
        <w:t xml:space="preserve">Part 5: Creating Complex Multi-Panel Figures</w:t>
      </w:r>
    </w:p>
    <w:p>
      <w:pPr>
        <w:pStyle w:val="FirstParagraph"/>
      </w:pPr>
      <w:r>
        <w:t xml:space="preserve">Finally, let’s create a publication-ready multi-panel figure:</w:t>
      </w:r>
    </w:p>
    <w:p>
      <w:pPr>
        <w:pStyle w:val="SourceCode"/>
      </w:pPr>
      <w:r>
        <w:rPr>
          <w:rStyle w:val="NormalTok"/>
        </w:rPr>
        <w:t xml:space="preserve">color_plot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publication_plot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tag_suffix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multi-panel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can add this to remove things</w:t>
      </w:r>
      <w:r>
        <w:br/>
      </w:r>
      <w:r>
        <w:rPr>
          <w:rStyle w:val="CommentTok"/>
        </w:rPr>
        <w:t xml:space="preserve"># why do this?</w:t>
      </w:r>
      <w:r>
        <w:br/>
      </w:r>
      <w:r>
        <w:rPr>
          <w:rStyle w:val="CommentTok"/>
        </w:rPr>
        <w:t xml:space="preserve"># + theme(</w:t>
      </w:r>
      <w:r>
        <w:br/>
      </w:r>
      <w:r>
        <w:rPr>
          <w:rStyle w:val="CommentTok"/>
        </w:rPr>
        <w:t xml:space="preserve">#     axis.text.y = element_blank(),  # Removes x-axis labels</w:t>
      </w:r>
      <w:r>
        <w:br/>
      </w:r>
      <w:r>
        <w:rPr>
          <w:rStyle w:val="CommentTok"/>
        </w:rPr>
        <w:t xml:space="preserve">#     axis.title.y = element_blank()  # Removes x-axis title</w:t>
      </w:r>
    </w:p>
    <w:bookmarkEnd w:id="71"/>
    <w:bookmarkStart w:id="73" w:name="summary-and-key-takeaways"/>
    <w:p>
      <w:pPr>
        <w:pStyle w:val="Heading2"/>
      </w:pPr>
      <w:r>
        <w:t xml:space="preserve">Summary and Key Takeaways</w:t>
      </w:r>
    </w:p>
    <w:p>
      <w:pPr>
        <w:pStyle w:val="FirstParagraph"/>
      </w:pPr>
      <w:r>
        <w:t xml:space="preserve">In this activity, we’ve learned how to: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Load and examine data</w:t>
      </w:r>
      <w:r>
        <w:t xml:space="preserve"> </w:t>
      </w:r>
      <w:r>
        <w:t xml:space="preserve">properly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Create basic visualizations</w:t>
      </w:r>
      <w:r>
        <w:t xml:space="preserve"> </w:t>
      </w:r>
      <w:r>
        <w:t xml:space="preserve">to explore patterns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Build complex plots layer by layer</w:t>
      </w:r>
      <w:r>
        <w:t xml:space="preserve"> </w:t>
      </w:r>
      <w:r>
        <w:t xml:space="preserve">using ggplot2’s grammar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Customize plots</w:t>
      </w:r>
      <w:r>
        <w:t xml:space="preserve"> </w:t>
      </w:r>
      <w:r>
        <w:t xml:space="preserve">for clear communication and visual appeal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Add statistical information</w:t>
      </w:r>
      <w:r>
        <w:t xml:space="preserve"> </w:t>
      </w:r>
      <w:r>
        <w:t xml:space="preserve">to support data interpretation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Combine multiple plots</w:t>
      </w:r>
      <w:r>
        <w:t xml:space="preserve"> </w:t>
      </w:r>
      <w:r>
        <w:t xml:space="preserve">into publication-ready figures</w:t>
      </w:r>
    </w:p>
    <w:bookmarkStart w:id="72" w:name="best-practices-for-data-visualization"/>
    <w:p>
      <w:pPr>
        <w:pStyle w:val="Heading3"/>
      </w:pPr>
      <w:r>
        <w:t xml:space="preserve">Best Practices for Data Visualization: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Start simple</w:t>
      </w:r>
      <w:r>
        <w:t xml:space="preserve">, then add complexity as needed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Focus on the story</w:t>
      </w:r>
      <w:r>
        <w:t xml:space="preserve"> </w:t>
      </w:r>
      <w:r>
        <w:t xml:space="preserve">your data is telling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appropriate plot types</w:t>
      </w:r>
      <w:r>
        <w:t xml:space="preserve"> </w:t>
      </w:r>
      <w:r>
        <w:t xml:space="preserve">for your data structure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Minimize chart junk</w:t>
      </w:r>
      <w:r>
        <w:t xml:space="preserve"> </w:t>
      </w:r>
      <w:r>
        <w:t xml:space="preserve">and maximize data-ink ratio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Create clear, informative labels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color purposefully</w:t>
      </w:r>
      <w:r>
        <w:t xml:space="preserve"> </w:t>
      </w:r>
      <w:r>
        <w:t xml:space="preserve">and with accessibility in mind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Include both individual data points and summary statistics</w:t>
      </w:r>
      <w:r>
        <w:t xml:space="preserve"> </w:t>
      </w:r>
      <w:r>
        <w:t xml:space="preserve">when possible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Consider your audience</w:t>
      </w:r>
      <w:r>
        <w:t xml:space="preserve"> </w:t>
      </w:r>
      <w:r>
        <w:t xml:space="preserve">when designing visualizations</w:t>
      </w:r>
    </w:p>
    <w:bookmarkEnd w:id="72"/>
    <w:bookmarkEnd w:id="73"/>
    <w:bookmarkStart w:id="74" w:name="section"/>
    <w:p>
      <w:pPr>
        <w:pStyle w:val="Heading2"/>
      </w:pPr>
    </w:p>
    <w:bookmarkEnd w:id="74"/>
    <w:bookmarkEnd w:id="75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52" Target="media/rId52.png" /><Relationship Type="http://schemas.openxmlformats.org/officeDocument/2006/relationships/image" Id="rId68" Target="media/rId68.png" /><Relationship Type="http://schemas.openxmlformats.org/officeDocument/2006/relationships/image" Id="rId47" Target="media/rId47.png" /><Relationship Type="http://schemas.openxmlformats.org/officeDocument/2006/relationships/image" Id="rId62" Target="media/rId62.png" /><Relationship Type="http://schemas.openxmlformats.org/officeDocument/2006/relationships/image" Id="rId42" Target="media/rId42.png" /><Relationship Type="http://schemas.openxmlformats.org/officeDocument/2006/relationships/image" Id="rId58" Target="media/rId5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Class Activity</dc:title>
  <dc:creator>Bill Perry</dc:creator>
  <cp:keywords/>
  <dcterms:created xsi:type="dcterms:W3CDTF">2025-05-13T18:34:20Z</dcterms:created>
  <dcterms:modified xsi:type="dcterms:W3CDTF">2025-05-13T18:34:20Z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