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br/>
      </w: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total_length_mm,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total_length_mm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      &lt;dbl&gt; 113, 113, 113, 113, 113, 113, 113, 113, 113, 113, 113,…</w:t>
      </w:r>
      <w:r>
        <w:br/>
      </w:r>
      <w:r>
        <w:rPr>
          <w:rStyle w:val="VerbatimChar"/>
        </w:rPr>
        <w:t xml:space="preserve">$ lake            &lt;chr&gt; "I3", "I3", "I3", "I3", "I3", "I3", "I3", "I3", "I3", …</w:t>
      </w:r>
      <w:r>
        <w:br/>
      </w:r>
      <w:r>
        <w:rPr>
          <w:rStyle w:val="VerbatimChar"/>
        </w:rPr>
        <w:t xml:space="preserve">$ species         &lt;chr&gt; "arctic grayling", "arctic grayling", "arctic grayling…</w:t>
      </w:r>
      <w:r>
        <w:br/>
      </w:r>
      <w:r>
        <w:rPr>
          <w:rStyle w:val="VerbatimChar"/>
        </w:rPr>
        <w:t xml:space="preserve">$ total_length_mm &lt;dbl&gt; 266, 290, 262, 275, 240, 265, 265, 253, 246, 203, 289,…</w:t>
      </w:r>
      <w:r>
        <w:br/>
      </w:r>
      <w:r>
        <w:rPr>
          <w:rStyle w:val="VerbatimChar"/>
        </w:rPr>
        <w:t xml:space="preserve">$ mass_g          &lt;dbl&gt; 135, 185, 145, 160, 105, 145, 150, 130, 130, 71, 179, 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total_length_mm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and median fish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and median fish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and median fish length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"First quartile (Q1):"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First quartile (Q1): 270.75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"Second quartile (Median):"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Second quartile (Median):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"Third quartile (Q3):"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Third quartile (Q3): 377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</w:t>
            </w:r>
            <w:r>
              <w:br/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  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Key Percentiles of Fish Length (mm)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Key Percentiles of Fish Length (mm)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251.1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25th (Q1)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270.8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50th (Median)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324.5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75th (Q3)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377.0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total_length_mm,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"Coefficient of variation by lake"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Coefficient of variation by lake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Coefficient of variation by lake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lake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mean_length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sd_length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cv_length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265.6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28.3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10.7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362.6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52.3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14.4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total_length_mm))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total_length_mm,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total_length_mm,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2025-04-10T19:49:12Z</dcterms:created>
  <dcterms:modified xsi:type="dcterms:W3CDTF">2025-04-10T19:49:12Z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