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w:t>
      </w:r>
      <w:r>
        <w:t xml:space="preserve"> </w:t>
      </w:r>
      <w:r>
        <w:t xml:space="preserve">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w:t>
      </w:r>
      <w:r>
        <w:t xml:space="preserve">type</w:t>
      </w:r>
      <w:r>
        <w:t xml:space="preserve">”</w:t>
      </w:r>
      <w:r>
        <w:t xml:space="preserve"> </w:t>
      </w:r>
      <w:r>
        <w:t xml:space="preserve">==</w:t>
      </w:r>
      <w:r>
        <w:t xml:space="preserve"> </w:t>
      </w:r>
      <w:r>
        <w:t xml:space="preserve">“</w:t>
      </w:r>
      <w:r>
        <w:t xml:space="preserve">speak</w:t>
      </w:r>
      <w:r>
        <w:t xml:space="preserve">”</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1.9.4     ✔ tidyr     1.3.1</w:t>
      </w:r>
      <w:r>
        <w:br/>
      </w:r>
      <w:r>
        <w:rPr>
          <w:rStyle w:val="VerbatimChar"/>
        </w:rPr>
        <w:t xml:space="preserve">✔ purrr     1.0.4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p>
    <w:p>
      <w:pPr>
        <w:pStyle w:val="SourceCode"/>
      </w:pPr>
      <w:r>
        <w:rPr>
          <w:rStyle w:val="VerbatimChar"/>
        </w:rPr>
        <w:t xml:space="preserve">Rows: 1502 Columns: 5</w:t>
      </w:r>
      <w:r>
        <w:br/>
      </w:r>
      <w:r>
        <w:rPr>
          <w:rStyle w:val="VerbatimChar"/>
        </w:rPr>
        <w:t xml:space="preserve">── Column specification ────────────────────────────────────────────────────────</w:t>
      </w:r>
      <w:r>
        <w:br/>
      </w:r>
      <w:r>
        <w:rPr>
          <w:rStyle w:val="VerbatimChar"/>
        </w:rPr>
        <w:t xml:space="preserve">Delimiter: ","</w:t>
      </w:r>
      <w:r>
        <w:br/>
      </w:r>
      <w:r>
        <w:rPr>
          <w:rStyle w:val="VerbatimChar"/>
        </w:rPr>
        <w:t xml:space="preserve">chr (3): sampling_site, species, lake</w:t>
      </w:r>
      <w:r>
        <w:br/>
      </w:r>
      <w:r>
        <w:rPr>
          <w:rStyle w:val="VerbatimChar"/>
        </w:rPr>
        <w:t xml:space="preserve">dbl (2): length_mm, mass_g</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mice</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SourceCode"/>
      </w:pPr>
      <w:r>
        <w:rPr>
          <w:rStyle w:val="VerbatimChar"/>
        </w:rPr>
        <w:t xml:space="preserve">Warning: Removed 1 row containing non-finite outside the scale range</w:t>
      </w:r>
      <w:r>
        <w:br/>
      </w:r>
      <w:r>
        <w:rPr>
          <w:rStyle w:val="VerbatimChar"/>
        </w:rPr>
        <w:t xml:space="preserve">(`stat_boxplot()`).</w:t>
      </w:r>
    </w:p>
    <w:p>
      <w:pPr>
        <w:pStyle w:val="FirstParagraph"/>
      </w:pPr>
      <w:r>
        <w:drawing>
          <wp:inline>
            <wp:extent cx="5943600" cy="475488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SourceCode"/>
      </w:pPr>
      <w:r>
        <w:rPr>
          <w:rStyle w:val="VerbatimChar"/>
        </w:rPr>
        <w:t xml:space="preserve">`stat_bin()` using `bins = 30`. Pick better value with `binwidth`.</w:t>
      </w:r>
    </w:p>
    <w:p>
      <w:pPr>
        <w:pStyle w:val="SourceCode"/>
      </w:pPr>
      <w:r>
        <w:rPr>
          <w:rStyle w:val="VerbatimChar"/>
        </w:rPr>
        <w:t xml:space="preserve">Warning: Removed 2 rows containing non-finite outside the scale range</w:t>
      </w:r>
      <w:r>
        <w:br/>
      </w:r>
      <w:r>
        <w:rPr>
          <w:rStyle w:val="VerbatimChar"/>
        </w:rPr>
        <w:t xml:space="preserve">(`stat_bin()`).</w:t>
      </w:r>
    </w:p>
    <w:p>
      <w:pPr>
        <w:pStyle w:val="FirstParagraph"/>
      </w:pPr>
      <w:r>
        <w:drawing>
          <wp:inline>
            <wp:extent cx="5943600" cy="475488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bookmarkEnd w:id="36"/>
    <w:sectPr w:rsidR="00BC5723" w:rsidRPr="00771E03">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A43E8"/>
    <w:rsid w:val="005316D4"/>
    <w:rsid w:val="00636BA6"/>
    <w:rsid w:val="00771E03"/>
    <w:rsid w:val="007D1245"/>
    <w:rsid w:val="008E7AF3"/>
    <w:rsid w:val="009F6993"/>
    <w:rsid w:val="00AF5CF1"/>
    <w:rsid w:val="00BC28E9"/>
    <w:rsid w:val="00BC5723"/>
    <w:rsid w:val="00BE2C86"/>
    <w:rsid w:val="00D216D4"/>
    <w:rsid w:val="00D50509"/>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AF5CF1"/>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AF5CF1"/>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AF5CF1"/>
    <w:pPr>
      <w:keepNext/>
      <w:keepLines/>
      <w:spacing w:after="80" w:before="160"/>
      <w:outlineLvl w:val="2"/>
    </w:pPr>
    <w:rPr>
      <w:rFonts w:asciiTheme="minorHAnsi" w:cstheme="majorBidi" w:eastAsiaTheme="majorEastAsia" w:hAnsiTheme="minorHAnsi"/>
      <w:color w:themeColor="accent1" w:themeShade="BF" w:val="0F4761"/>
      <w:sz w:val="28"/>
      <w:szCs w:val="28"/>
    </w:rPr>
  </w:style>
  <w:style w:styleId="Heading4" w:type="paragraph">
    <w:name w:val="heading 4"/>
    <w:basedOn w:val="Normal"/>
    <w:next w:val="Normal"/>
    <w:link w:val="Heading4Char"/>
    <w:uiPriority w:val="9"/>
    <w:semiHidden/>
    <w:unhideWhenUsed/>
    <w:qFormat/>
    <w:rsid w:val="00AF5CF1"/>
    <w:pPr>
      <w:keepNext/>
      <w:keepLines/>
      <w:spacing w:after="40" w:before="80"/>
      <w:outlineLvl w:val="3"/>
    </w:pPr>
    <w:rPr>
      <w:rFonts w:asciiTheme="minorHAnsi" w:cstheme="majorBidi" w:eastAsiaTheme="majorEastAsia" w:hAnsiTheme="minorHAnsi"/>
      <w: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AF5CF1"/>
    <w:pPr>
      <w:keepNext/>
      <w:keepLines/>
      <w:spacing w:before="40"/>
      <w:outlineLvl w:val="5"/>
    </w:pPr>
    <w:rPr>
      <w:rFonts w:asciiTheme="minorHAnsi" w:cstheme="majorBidi" w:eastAsiaTheme="majorEastAsia" w:hAnsiTheme="minorHAnsi"/>
      <w: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AF5CF1"/>
    <w:pPr>
      <w:keepNext/>
      <w:keepLines/>
      <w:outlineLvl w:val="7"/>
    </w:pPr>
    <w:rPr>
      <w:rFonts w:asciiTheme="minorHAnsi" w:cstheme="majorBidi" w:eastAsiaTheme="majorEastAsia" w:hAnsiTheme="minorHAnsi"/>
      <w:i/>
      <w:iCs/>
      <w:color w:themeColor="text1" w:themeTint="D8" w:val="272727"/>
    </w:rPr>
  </w:style>
  <w:style w:styleId="Heading9" w:type="paragraph">
    <w:name w:val="heading 9"/>
    <w:basedOn w:val="Normal"/>
    <w:next w:val="Normal"/>
    <w:link w:val="Heading9Char"/>
    <w:uiPriority w:val="9"/>
    <w:semiHidden/>
    <w:unhideWhenUsed/>
    <w:qFormat/>
    <w:rsid w:val="00AF5CF1"/>
    <w:pPr>
      <w:keepNext/>
      <w:keepLines/>
      <w:outlineLvl w:val="8"/>
    </w:pPr>
    <w:rPr>
      <w:rFonts w:asciiTheme="minorHAnsi" w:cstheme="majorBidi" w:eastAsiaTheme="majorEastAsia" w:hAnsiTheme="minorHAnsi"/>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AF5CF1"/>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F5CF1"/>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F5CF1"/>
    <w:rPr>
      <w:rFonts w:asciiTheme="minorHAnsi" w:cstheme="majorBidi" w:eastAsiaTheme="majorEastAsia" w:hAnsiTheme="minorHAnsi"/>
      <w:color w:themeColor="accent1" w:themeShade="BF" w:val="0F4761"/>
      <w:sz w:val="28"/>
      <w:szCs w:val="28"/>
    </w:rPr>
  </w:style>
  <w:style w:customStyle="1" w:styleId="Heading4Char" w:type="character">
    <w:name w:val="Heading 4 Char"/>
    <w:basedOn w:val="DefaultParagraphFont"/>
    <w:link w:val="Heading4"/>
    <w:uiPriority w:val="9"/>
    <w:semiHidden/>
    <w:rsid w:val="00AF5CF1"/>
    <w:rPr>
      <w:rFonts w:asciiTheme="minorHAnsi" w:cstheme="majorBidi" w:eastAsiaTheme="majorEastAsia" w:hAnsiTheme="minorHAnsi"/>
      <w: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AF5CF1"/>
    <w:rPr>
      <w:rFonts w:asciiTheme="minorHAnsi" w:cstheme="majorBidi" w:eastAsiaTheme="majorEastAsia" w:hAnsiTheme="minorHAnsi"/>
      <w: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AF5CF1"/>
    <w:rPr>
      <w:rFonts w:asciiTheme="minorHAnsi" w:cstheme="majorBidi" w:eastAsiaTheme="majorEastAsia" w:hAnsiTheme="minorHAnsi"/>
      <w:i/>
      <w:iCs/>
      <w:color w:themeColor="text1" w:themeTint="D8" w:val="272727"/>
    </w:rPr>
  </w:style>
  <w:style w:customStyle="1" w:styleId="Heading9Char" w:type="character">
    <w:name w:val="Heading 9 Char"/>
    <w:basedOn w:val="DefaultParagraphFont"/>
    <w:link w:val="Heading9"/>
    <w:uiPriority w:val="9"/>
    <w:semiHidden/>
    <w:rsid w:val="00AF5CF1"/>
    <w:rPr>
      <w:rFonts w:asciiTheme="minorHAnsi" w:cstheme="majorBidi" w:eastAsiaTheme="majorEastAsia" w:hAnsiTheme="minorHAnsi"/>
      <w:color w:themeColor="text1" w:themeTint="D8" w:val="272727"/>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2025-04-01T15:40:22Z</dcterms:created>
  <dcterms:modified xsi:type="dcterms:W3CDTF">2025-04-01T15:40:22Z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