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100.png" ContentType="image/png"/>
  <Override PartName="/word/media/rId109.png" ContentType="image/png"/>
  <Override PartName="/word/media/rId116.png" ContentType="image/png"/>
  <Override PartName="/word/media/rId124.png" ContentType="image/png"/>
  <Override PartName="/word/media/rId131.png" ContentType="image/png"/>
  <Override PartName="/word/media/rId138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7.png" ContentType="image/png"/>
  <Override PartName="/word/media/rId91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Probability</w:t>
      </w:r>
      <w:r>
        <w:t xml:space="preserve"> </w:t>
      </w:r>
      <w:r>
        <w:t xml:space="preserve">and</w:t>
      </w:r>
      <w:r>
        <w:t xml:space="preserve"> </w:t>
      </w:r>
      <w:r>
        <w:t xml:space="preserve">Statistical</w:t>
      </w:r>
      <w:r>
        <w:t xml:space="preserve"> </w:t>
      </w:r>
      <w:r>
        <w:t xml:space="preserve">Inference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br/>
      </w:r>
      <w:r>
        <w:rPr>
          <w:rStyle w:val="NormalTok"/>
        </w:rPr>
        <w:t xml:space="preserve">grayling_df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"data/gray_I3_I8.csv"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i3_df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grayling_df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NormalTok"/>
        </w:rPr>
        <w:t xml:space="preserve">grayling_summary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grayling_df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(lake)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se_length =</w:t>
      </w:r>
      <w:r>
        <w:rPr>
          <w:rStyle w:val="NormalTok"/>
        </w:rPr>
        <w:t xml:space="preserve"> sd_length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(length_mm))),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(length_mm)),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grayling_summary</w:t>
      </w:r>
    </w:p>
    <w:p>
      <w:pPr>
        <w:pStyle w:val="SourceCode"/>
      </w:pPr>
      <w:r>
        <w:rPr>
          <w:rStyle w:val="VerbatimChar"/>
        </w:rPr>
        <w:t xml:space="preserve"># A tibble: 2 × 5</w:t>
      </w:r>
      <w:r>
        <w:br/>
      </w:r>
      <w:r>
        <w:rPr>
          <w:rStyle w:val="VerbatimChar"/>
        </w:rPr>
        <w:t xml:space="preserve">  lake  mean_length sd_length se_length count</w:t>
      </w:r>
      <w:r>
        <w:br/>
      </w:r>
      <w:r>
        <w:rPr>
          <w:rStyle w:val="VerbatimChar"/>
        </w:rPr>
        <w:t xml:space="preserve">  &lt;chr&gt;       &lt;dbl&gt;     &lt;dbl&gt;     &lt;dbl&gt; &lt;int&gt;</w:t>
      </w:r>
      <w:r>
        <w:br/>
      </w:r>
      <w:r>
        <w:rPr>
          <w:rStyle w:val="VerbatimChar"/>
        </w:rPr>
        <w:t xml:space="preserve">1 I3           266.      28.3      3.48    66</w:t>
      </w:r>
      <w:r>
        <w:br/>
      </w:r>
      <w:r>
        <w:rPr>
          <w:rStyle w:val="VerbatimChar"/>
        </w:rPr>
        <w:t xml:space="preserve">2 I8           363.      52.3      5.18   102</w:t>
      </w:r>
    </w:p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267.5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30.87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9.76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248.4 to 286.6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245.4 to 289.6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</w:t>
      </w:r>
      <w:r>
        <w:t xml:space="preserve">unknown</w:t>
      </w:r>
      <w:r>
        <w:t xml:space="preserve">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</w:t>
      </w:r>
      <w:r>
        <w:t xml:space="preserve">questions</w:t>
      </w:r>
      <w:r>
        <w:t xml:space="preserve">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</w:t>
      </w:r>
      <w:r>
        <w:t xml:space="preserve">The 95% CI for the population mean from sample A is 272.8 ± 28.5</w:t>
      </w:r>
      <w:r>
        <w:t xml:space="preserve">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</w:t>
      </w:r>
      <w:r>
        <w:t xml:space="preserve">What is probability of getting sample with mean = ȳ from population with mean = µ?</w:t>
      </w:r>
      <w:r>
        <w:t xml:space="preserve">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</w:t>
      </w:r>
      <w:r>
        <w:t xml:space="preserve">What is the probability that two samples came from same population?</w:t>
      </w:r>
      <w:r>
        <w:t xml:space="preserve">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6" w:name="section"/>
    <w:p>
      <w:pPr>
        <w:pStyle w:val="Heading1"/>
      </w:pPr>
    </w:p>
    <w:bookmarkEnd w:id="86"/>
    <w:bookmarkStart w:id="90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</w:t>
      </w:r>
      <w:r>
        <w:t xml:space="preserve">no effect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 difference</w:t>
      </w:r>
      <w:r>
        <w:t xml:space="preserve">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</w:t>
      </w:r>
      <w:r>
        <w:t xml:space="preserve">no effect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 difference</w:t>
      </w:r>
      <w:r>
        <w:t xml:space="preserve">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5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one-sample t-test at α=0.05 showed that the mean pine needle length on the windward side (… mm, SD = …) [was/was not] significantly different from the expected 55 mm, t(…) = …, p = …</w:t>
      </w:r>
      <w:r>
        <w:t xml:space="preserve">”</w:t>
      </w:r>
    </w:p>
    <w:bookmarkEnd w:id="95"/>
    <w:bookmarkStart w:id="99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ine_needles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5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5"/>
    <w:bookmarkStart w:id="120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6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6"/>
    <w:bookmarkStart w:id="119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3657600" cy="3657600"/>
                  <wp:effectExtent b="0" l="0" r="0" t="0"/>
                  <wp:docPr descr="" title="" id="11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9"/>
    <w:bookmarkEnd w:id="120"/>
    <w:bookmarkStart w:id="121" w:name="section-1"/>
    <w:p>
      <w:pPr>
        <w:pStyle w:val="Heading1"/>
      </w:pPr>
    </w:p>
    <w:bookmarkEnd w:id="121"/>
    <w:bookmarkStart w:id="147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3657600" cy="36576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3657600" cy="36576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3657600" cy="36576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7"/>
    <w:bookmarkStart w:id="148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NormalTok"/>
        </w:rPr>
        <w:t xml:space="preserve">levene_result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8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p>
      <w:pPr>
        <w:pStyle w:val="SourceCode"/>
      </w:pP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Conduct a two-sample t-test</w:t>
      </w:r>
      <w:r>
        <w:br/>
      </w:r>
      <w:r>
        <w:rPr>
          <w:rStyle w:val="CommentTok"/>
        </w:rPr>
        <w:t xml:space="preserve"># Use var.equal=TRUE for standard t-test or var.equal=FALSE for Welch's t-test</w:t>
      </w:r>
      <w:r>
        <w:br/>
      </w:r>
      <w:r>
        <w:br/>
      </w:r>
      <w:r>
        <w:rPr>
          <w:rStyle w:val="CommentTok"/>
        </w:rPr>
        <w:t xml:space="preserve"># Standard t-test (if variances are equal)</w:t>
      </w:r>
      <w:r>
        <w:br/>
      </w:r>
      <w:r>
        <w:rPr>
          <w:rStyle w:val="NormalTok"/>
        </w:rPr>
        <w:t xml:space="preserve">t_test_result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pine_df,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"Standard two-sample t-test:"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two-sample t-test:"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(t_test_result)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wind</w:t>
      </w:r>
      <w:r>
        <w:br/>
      </w:r>
      <w:r>
        <w:rPr>
          <w:rStyle w:val="VerbatimChar"/>
        </w:rPr>
        <w:t xml:space="preserve">t = 8.6792, df = 46, p-value = 3.01e-11</w:t>
      </w:r>
      <w:r>
        <w:br/>
      </w:r>
      <w:r>
        <w:rPr>
          <w:rStyle w:val="VerbatimChar"/>
        </w:rPr>
        <w:t xml:space="preserve">alternative hypothesis: true difference in means between group lee and group wind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4.224437 6.775563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mean in group lee mean in group wind </w:t>
      </w:r>
      <w:r>
        <w:br/>
      </w:r>
      <w:r>
        <w:rPr>
          <w:rStyle w:val="VerbatimChar"/>
        </w:rPr>
        <w:t xml:space="preserve">          20.41667           14.91667 </w:t>
      </w:r>
    </w:p>
    <w:p>
      <w:pPr>
        <w:pStyle w:val="SourceCode"/>
      </w:pPr>
      <w:r>
        <w:rPr>
          <w:rStyle w:val="CommentTok"/>
        </w:rPr>
        <w:t xml:space="preserve"># Welch's t-test (if variances are unequal)</w:t>
      </w:r>
      <w:r>
        <w:br/>
      </w:r>
      <w:r>
        <w:rPr>
          <w:rStyle w:val="CommentTok"/>
        </w:rPr>
        <w:t xml:space="preserve"># YOUR CODE HERE</w:t>
      </w:r>
    </w:p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two-sample t-test at α=0.05 showed [a significant/no significant] difference in needle length between windward (M = …, SD = …) and leeward (M = …, SD = …) sides of pine trees, t(…) = …, p = ….</w:t>
      </w:r>
      <w:r>
        <w:t xml:space="preserve">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two-sample t-test at α=0.05 showed [a significant/no significant] difference in needle length between windward (M = …, SD = …) and leeward (M = …, SD = …) sides of pine trees, t(…) = …, p = ….</w:t>
      </w:r>
      <w:r>
        <w:t xml:space="preserve">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-2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100" Target="media/rId100.png" /><Relationship Type="http://schemas.openxmlformats.org/officeDocument/2006/relationships/image" Id="rId109" Target="media/rId109.png" /><Relationship Type="http://schemas.openxmlformats.org/officeDocument/2006/relationships/image" Id="rId116" Target="media/rId116.png" /><Relationship Type="http://schemas.openxmlformats.org/officeDocument/2006/relationships/image" Id="rId124" Target="media/rId124.png" /><Relationship Type="http://schemas.openxmlformats.org/officeDocument/2006/relationships/image" Id="rId131" Target="media/rId131.png" /><Relationship Type="http://schemas.openxmlformats.org/officeDocument/2006/relationships/image" Id="rId138" Target="media/rId138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6" Target="media/rId9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2025-04-19T17:19:49Z</dcterms:created>
  <dcterms:modified xsi:type="dcterms:W3CDTF">2025-04-19T17:19:49Z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