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5.png" ContentType="image/png"/>
  <Override PartName="/word/media/rId112.png" ContentType="image/png"/>
  <Override PartName="/word/media/rId117.png" ContentType="image/png"/>
  <Override PartName="/word/media/rId88.png" ContentType="image/png"/>
  <Override PartName="/word/media/rId56.png" ContentType="image/png"/>
  <Override PartName="/word/media/rId126.png" ContentType="image/png"/>
  <Override PartName="/word/media/rId81.png" ContentType="image/png"/>
  <Override PartName="/word/media/rId20.png" ContentType="image/png"/>
  <Override PartName="/word/media/rId60.png" ContentType="image/png"/>
  <Override PartName="/word/media/rId72.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6-review"/>
    <w:p>
      <w:pPr>
        <w:pStyle w:val="Heading1"/>
      </w:pPr>
      <w:r>
        <w:t xml:space="preserve">Lecture 6: Review</w:t>
      </w:r>
    </w:p>
    <w:p>
      <w:pPr>
        <w:pStyle w:val="FirstParagraph"/>
      </w:pPr>
      <w:r>
        <w:t xml:space="preserve">Covered</w:t>
      </w:r>
    </w:p>
    <w:p>
      <w:pPr>
        <w:numPr>
          <w:ilvl w:val="0"/>
          <w:numId w:val="1001"/>
        </w:numPr>
      </w:pPr>
      <w:r>
        <w:t xml:space="preserve">Introduction to hypothesis testing</w:t>
      </w:r>
    </w:p>
    <w:p>
      <w:pPr>
        <w:numPr>
          <w:ilvl w:val="0"/>
          <w:numId w:val="1001"/>
        </w:numPr>
      </w:pPr>
      <w:r>
        <w:t xml:space="preserve">The standard normal distribution</w:t>
      </w:r>
    </w:p>
    <w:p>
      <w:pPr>
        <w:numPr>
          <w:ilvl w:val="0"/>
          <w:numId w:val="1001"/>
        </w:numPr>
      </w:pPr>
      <w:r>
        <w:t xml:space="preserve">Standard error</w:t>
      </w:r>
    </w:p>
    <w:p>
      <w:pPr>
        <w:numPr>
          <w:ilvl w:val="0"/>
          <w:numId w:val="1001"/>
        </w:numPr>
      </w:pPr>
      <w:r>
        <w:t xml:space="preserve">Confidence intervals</w:t>
      </w:r>
    </w:p>
    <w:p>
      <w:pPr>
        <w:numPr>
          <w:ilvl w:val="0"/>
          <w:numId w:val="1001"/>
        </w:numPr>
      </w:pPr>
      <w:r>
        <w:t xml:space="preserve">Student’s t-distribution</w:t>
      </w:r>
    </w:p>
    <w:p>
      <w:pPr>
        <w:numPr>
          <w:ilvl w:val="0"/>
          <w:numId w:val="1001"/>
        </w:numPr>
      </w:pPr>
      <w:r>
        <w:t xml:space="preserve">H testing</w:t>
      </w:r>
    </w:p>
    <w:p>
      <w:pPr>
        <w:numPr>
          <w:ilvl w:val="0"/>
          <w:numId w:val="1001"/>
        </w:numPr>
      </w:pPr>
      <w:r>
        <w:rPr>
          <w:b/>
          <w:bCs/>
        </w:rPr>
        <w:t xml:space="preserve">One and Two Sample T Test</w:t>
      </w:r>
    </w:p>
    <w:p>
      <w:pPr>
        <w:numPr>
          <w:ilvl w:val="0"/>
          <w:numId w:val="1001"/>
        </w:numPr>
      </w:pPr>
      <w:r>
        <w:rPr>
          <w:b/>
          <w:bCs/>
        </w:rPr>
        <w:t xml:space="preserve">p-values</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3219450" cy="42926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3219450" cy="42926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3543300" cy="3539363"/>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3543300" cy="3539363"/>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 - Rely on specifying - null hypothesis (Ho) - alternate hypothesis (Ha)</w:t>
      </w:r>
    </w:p>
    <w:p>
      <w:pPr>
        <w:pStyle w:val="Compact"/>
        <w:numPr>
          <w:ilvl w:val="0"/>
          <w:numId w:val="1008"/>
        </w:numPr>
      </w:pPr>
      <w:r>
        <w:t xml:space="preserve">Ho is the hypothesis of</w:t>
      </w:r>
      <w:r>
        <w:t xml:space="preserve"> </w:t>
      </w:r>
      <w:r>
        <w:t xml:space="preserve">“</w:t>
      </w:r>
      <w:r>
        <w:t xml:space="preserve">no effect</w:t>
      </w:r>
      <w:r>
        <w:t xml:space="preserve">”</w:t>
      </w:r>
    </w:p>
    <w:p>
      <w:pPr>
        <w:pStyle w:val="Compact"/>
        <w:numPr>
          <w:ilvl w:val="1"/>
          <w:numId w:val="1009"/>
        </w:numPr>
      </w:pPr>
      <w:r>
        <w:t xml:space="preserve">two samples from population with same mean</w:t>
      </w:r>
    </w:p>
    <w:p>
      <w:pPr>
        <w:pStyle w:val="Compact"/>
        <w:numPr>
          <w:ilvl w:val="1"/>
          <w:numId w:val="1009"/>
        </w:numPr>
      </w:pPr>
      <w:r>
        <w:t xml:space="preserve">sample is from population of mean = 0</w:t>
      </w:r>
      <w:r>
        <w:br/>
      </w:r>
    </w:p>
    <w:p>
      <w:pPr>
        <w:pStyle w:val="Compact"/>
        <w:numPr>
          <w:ilvl w:val="0"/>
          <w:numId w:val="1008"/>
        </w:numPr>
      </w:pPr>
      <w:r>
        <w:t xml:space="preserve">Ha (research hypothesis)</w:t>
      </w:r>
    </w:p>
    <w:p>
      <w:pPr>
        <w:pStyle w:val="Compact"/>
        <w:numPr>
          <w:ilvl w:val="1"/>
          <w:numId w:val="1010"/>
        </w:numPr>
      </w:pPr>
      <w:r>
        <w:t xml:space="preserve">is the opposite of the Ho</w:t>
      </w:r>
    </w:p>
    <w:p>
      <w:pPr>
        <w:pStyle w:val="Compact"/>
        <w:numPr>
          <w:ilvl w:val="1"/>
          <w:numId w:val="1010"/>
        </w:numPr>
      </w:pPr>
      <w:r>
        <w:t xml:space="preserve">or predicts that there is an effect of x on y</w:t>
      </w:r>
    </w:p>
    <w:p>
      <w:pPr>
        <w:pStyle w:val="Compact"/>
        <w:numPr>
          <w:ilvl w:val="1"/>
          <w:numId w:val="1010"/>
        </w:numPr>
      </w:pPr>
      <w:r>
        <w:rPr>
          <w:i/>
          <w:iCs/>
        </w:rPr>
        <w:t xml:space="preserve">but does NOT suggest a direction</w:t>
      </w:r>
    </w:p>
    <w:p>
      <w:pPr>
        <w:pStyle w:val="FirstParagraph"/>
      </w:pPr>
      <w:r>
        <w:t xml:space="preserve">-</w:t>
      </w:r>
      <w:r>
        <w:drawing>
          <wp:inline>
            <wp:extent cx="4286250" cy="4286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1"/>
        </w:numPr>
      </w:pPr>
      <w:r>
        <w:t xml:space="preserve">For Example:</w:t>
      </w:r>
      <w:r>
        <w:br/>
      </w:r>
    </w:p>
    <w:p>
      <w:pPr>
        <w:numPr>
          <w:ilvl w:val="0"/>
          <w:numId w:val="1011"/>
        </w:numPr>
      </w:pPr>
      <w:r>
        <w:t xml:space="preserve">Ho: µ=0, Ha: µ ≠ 0</w:t>
      </w:r>
    </w:p>
    <w:p>
      <w:pPr>
        <w:pStyle w:val="Compact"/>
        <w:numPr>
          <w:ilvl w:val="1"/>
          <w:numId w:val="1012"/>
        </w:numPr>
      </w:pPr>
      <w:r>
        <w:t xml:space="preserve">mean equals 0 or mean does not equal 0</w:t>
      </w:r>
    </w:p>
    <w:p>
      <w:pPr>
        <w:numPr>
          <w:ilvl w:val="0"/>
          <w:numId w:val="1011"/>
        </w:numPr>
      </w:pPr>
      <w:r>
        <w:t xml:space="preserve">Ho: µ=35, Ha: µ ≠ 35</w:t>
      </w:r>
    </w:p>
    <w:p>
      <w:pPr>
        <w:pStyle w:val="Compact"/>
        <w:numPr>
          <w:ilvl w:val="1"/>
          <w:numId w:val="1013"/>
        </w:numPr>
      </w:pPr>
      <w:r>
        <w:t xml:space="preserve">mean equals 35 or mean does not equal 35</w:t>
      </w:r>
    </w:p>
    <w:p>
      <w:pPr>
        <w:pStyle w:val="Compact"/>
        <w:numPr>
          <w:ilvl w:val="1"/>
          <w:numId w:val="1013"/>
        </w:numPr>
      </w:pPr>
      <w:r>
        <w:t xml:space="preserve">Ho: µ1 = µ2, Ha: µ1 ≠ µ2</w:t>
      </w:r>
    </w:p>
    <w:p>
      <w:pPr>
        <w:pStyle w:val="Compact"/>
        <w:numPr>
          <w:ilvl w:val="1"/>
          <w:numId w:val="1013"/>
        </w:numPr>
      </w:pPr>
      <w:r>
        <w:t xml:space="preserve">mean of population 1 equals mean of population 2 or it does not</w:t>
      </w:r>
    </w:p>
    <w:p>
      <w:pPr>
        <w:pStyle w:val="Compact"/>
        <w:numPr>
          <w:ilvl w:val="1"/>
          <w:numId w:val="1013"/>
        </w:numPr>
      </w:pPr>
      <w:r>
        <w:t xml:space="preserve">Ho: µ &gt; 0, Ha: µ ≤ 0</w:t>
      </w:r>
    </w:p>
    <w:p>
      <w:pPr>
        <w:pStyle w:val="Compact"/>
        <w:numPr>
          <w:ilvl w:val="1"/>
          <w:numId w:val="1013"/>
        </w:numPr>
      </w:pPr>
      <w:r>
        <w:t xml:space="preserve">can be directional mean is greater than 0 or mean is not equal or less than 0</w:t>
      </w:r>
    </w:p>
    <w:p>
      <w:pPr>
        <w:pStyle w:val="FirstParagraph"/>
      </w:pPr>
      <w:r>
        <w:drawing>
          <wp:inline>
            <wp:extent cx="4286250" cy="4286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Tests assess likelihood of the null hypothesis being true</w:t>
      </w:r>
    </w:p>
    <w:p>
      <w:pPr>
        <w:pStyle w:val="Compact"/>
        <w:numPr>
          <w:ilvl w:val="0"/>
          <w:numId w:val="1014"/>
        </w:numPr>
      </w:pPr>
      <w:r>
        <w:t xml:space="preserve">If the Ho is likely false, then Ha assumed to be correct</w:t>
      </w:r>
    </w:p>
    <w:p>
      <w:pPr>
        <w:pStyle w:val="Compact"/>
        <w:numPr>
          <w:ilvl w:val="0"/>
          <w:numId w:val="1014"/>
        </w:numPr>
      </w:pPr>
      <w:r>
        <w:t xml:space="preserve">More precisely:</w:t>
      </w:r>
    </w:p>
    <w:p>
      <w:pPr>
        <w:pStyle w:val="Compact"/>
        <w:numPr>
          <w:ilvl w:val="1"/>
          <w:numId w:val="1015"/>
        </w:numPr>
      </w:pPr>
      <w:r>
        <w:t xml:space="preserve">the long run probability of obtaining sample value (or more extreme one) if the null hypothesis is true</w:t>
      </w:r>
    </w:p>
    <w:p>
      <w:pPr>
        <w:pStyle w:val="Compact"/>
        <w:numPr>
          <w:ilvl w:val="2"/>
          <w:numId w:val="1016"/>
        </w:numPr>
      </w:pPr>
      <w:r>
        <w:t xml:space="preserve">p(data|Ho) - the probability of observing the data given that the null hypothesis Ho is true</w:t>
      </w:r>
    </w:p>
    <w:p>
      <w:pPr>
        <w:pStyle w:val="FirstParagraph"/>
      </w:pPr>
      <w:r>
        <w:t xml:space="preserve">-</w:t>
      </w:r>
      <w:r>
        <w:drawing>
          <wp:inline>
            <wp:extent cx="4286250" cy="4286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17"/>
        </w:numPr>
      </w:pPr>
      <w:r>
        <w:t xml:space="preserve">Expressed as p-value (0 to 1)</w:t>
      </w:r>
    </w:p>
    <w:p>
      <w:pPr>
        <w:pStyle w:val="Compact"/>
        <w:numPr>
          <w:ilvl w:val="0"/>
          <w:numId w:val="1017"/>
        </w:numPr>
      </w:pPr>
      <w:r>
        <w:t xml:space="preserve">Interpret p-value as:</w:t>
      </w:r>
    </w:p>
    <w:p>
      <w:pPr>
        <w:pStyle w:val="Compact"/>
        <w:numPr>
          <w:ilvl w:val="1"/>
          <w:numId w:val="1018"/>
        </w:numPr>
      </w:pPr>
      <w:r>
        <w:t xml:space="preserve">probability of obtaining sample value of statistic (or more extreme one) if Ho is true</w:t>
      </w:r>
    </w:p>
    <w:p>
      <w:pPr>
        <w:pStyle w:val="Compact"/>
        <w:numPr>
          <w:ilvl w:val="0"/>
          <w:numId w:val="1017"/>
        </w:numPr>
      </w:pPr>
      <w:r>
        <w:t xml:space="preserve">High p-value:</w:t>
      </w:r>
    </w:p>
    <w:p>
      <w:pPr>
        <w:pStyle w:val="Compact"/>
        <w:numPr>
          <w:ilvl w:val="1"/>
          <w:numId w:val="1019"/>
        </w:numPr>
      </w:pPr>
      <w:r>
        <w:t xml:space="preserve">high probability of obtaining sample statistic under Ho</w:t>
      </w:r>
    </w:p>
    <w:p>
      <w:pPr>
        <w:pStyle w:val="Compact"/>
        <w:numPr>
          <w:ilvl w:val="2"/>
          <w:numId w:val="1020"/>
        </w:numPr>
      </w:pPr>
      <w:r>
        <w:t xml:space="preserve">if the null hypothesis (Ho) were true, you would frequently observe data similar to or more extreme than your sample statistic</w:t>
      </w:r>
    </w:p>
    <w:p>
      <w:pPr>
        <w:pStyle w:val="Compact"/>
        <w:numPr>
          <w:ilvl w:val="2"/>
          <w:numId w:val="1020"/>
        </w:numPr>
      </w:pPr>
      <w:r>
        <w:t xml:space="preserve">your observed results are quite compatible with what the null hypothesis predicts</w:t>
      </w:r>
    </w:p>
    <w:p>
      <w:pPr>
        <w:pStyle w:val="Compact"/>
        <w:numPr>
          <w:ilvl w:val="1"/>
          <w:numId w:val="1019"/>
        </w:numPr>
      </w:pPr>
      <w:r>
        <w:t xml:space="preserve">low p-value: low probability of obtaining sample statistic under Ho</w:t>
      </w:r>
    </w:p>
    <w:p>
      <w:pPr>
        <w:pStyle w:val="Compact"/>
        <w:numPr>
          <w:ilvl w:val="2"/>
          <w:numId w:val="1021"/>
        </w:numPr>
      </w:pPr>
      <w:r>
        <w:t xml:space="preserve">if the null hypothesis (Ho) were true, you would rarely observe data similar to or more extreme than your sample statistic</w:t>
      </w:r>
    </w:p>
    <w:p>
      <w:pPr>
        <w:pStyle w:val="Compact"/>
        <w:numPr>
          <w:ilvl w:val="2"/>
          <w:numId w:val="1021"/>
        </w:numPr>
      </w:pPr>
      <w:r>
        <w:t xml:space="preserve">Your results are unusual under the null hypothesis, suggesting that either you’ve witnessed a rare event or the null hypothesis may be incorrect</w:t>
      </w:r>
    </w:p>
    <w:p>
      <w:pPr>
        <w:pStyle w:val="FirstParagraph"/>
      </w:pPr>
      <w:r>
        <w:t xml:space="preserve">-</w:t>
      </w:r>
      <w:r>
        <w:drawing>
          <wp:inline>
            <wp:extent cx="4286250" cy="4286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5"/>
    <w:bookmarkStart w:id="48"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p = 0.3 means that if I repeated the study 100 times, I would get this (or more extreme) result due to chance 30 times</w:t>
      </w:r>
    </w:p>
    <w:p>
      <w:pPr>
        <w:pStyle w:val="BodyText"/>
      </w:pPr>
      <w:r>
        <w:t xml:space="preserve">p = 0.03 means that if I repeated the study 100 times, I would get this (or more extreme) result due to chance 3 times</w:t>
      </w:r>
    </w:p>
    <w:p>
      <w:pPr>
        <w:pStyle w:val="BodyText"/>
      </w:pPr>
      <w:r>
        <w:rPr>
          <w:i/>
          <w:iCs/>
        </w:rPr>
        <w:t xml:space="preserve">Which p-value suggests Ho likely false?</w:t>
      </w:r>
    </w:p>
    <w:p>
      <w:pPr>
        <w:pStyle w:val="BodyText"/>
      </w:pPr>
      <w:r>
        <w:drawing>
          <wp:inline>
            <wp:extent cx="4286250" cy="4286250"/>
            <wp:effectExtent b="0" l="0" r="0" t="0"/>
            <wp:docPr descr="" title="" id="46" name="Picture"/>
            <a:graphic>
              <a:graphicData uri="http://schemas.openxmlformats.org/drawingml/2006/picture">
                <pic:pic>
                  <pic:nvPicPr>
                    <pic:cNvPr descr="images/two_branches.jpg" id="47"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8"/>
    <w:bookmarkStart w:id="51"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 - we would get this (or more extreme) result less than 5 times due to chance</w:t>
      </w:r>
    </w:p>
    <w:p>
      <w:pPr>
        <w:pStyle w:val="BodyText"/>
      </w:pPr>
      <w:r>
        <w:drawing>
          <wp:inline>
            <wp:extent cx="4286250" cy="4286250"/>
            <wp:effectExtent b="0" l="0" r="0" t="0"/>
            <wp:docPr descr="" title="" id="49" name="Picture"/>
            <a:graphic>
              <a:graphicData uri="http://schemas.openxmlformats.org/drawingml/2006/picture">
                <pic:pic>
                  <pic:nvPicPr>
                    <pic:cNvPr descr="images/two_branches.jpg" id="50"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1"/>
    <w:bookmarkStart w:id="54" w:name="Xcfb71ece86330ca9598ac032fc0492771a70e6b"/>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α is the rate at which we will reject a true null hypothesis (Type I error rate)</w:t>
      </w:r>
    </w:p>
    <w:p>
      <w:pPr>
        <w:pStyle w:val="BodyText"/>
      </w:pPr>
      <w:r>
        <w:t xml:space="preserve">Lowering α will lower likelihood of incorrectly rejecting a true null hypothesis (e.g., 0.01, 0.001)</w:t>
      </w:r>
    </w:p>
    <w:p>
      <w:pPr>
        <w:pStyle w:val="BodyText"/>
      </w:pPr>
      <w:r>
        <w:rPr>
          <w:i/>
          <w:iCs/>
        </w:rPr>
        <w:t xml:space="preserve">Both Hs and α are specified</w:t>
      </w:r>
      <w:r>
        <w:t xml:space="preserve"> </w:t>
      </w:r>
      <w:r>
        <w:rPr>
          <w:i/>
          <w:iCs/>
        </w:rPr>
        <w:t xml:space="preserve">BEFORE collection of data and analysis</w:t>
      </w:r>
    </w:p>
    <w:p>
      <w:pPr>
        <w:pStyle w:val="BodyText"/>
      </w:pPr>
      <w:r>
        <w:drawing>
          <wp:inline>
            <wp:extent cx="4286250" cy="4286250"/>
            <wp:effectExtent b="0" l="0" r="0" t="0"/>
            <wp:docPr descr="" title="" id="52" name="Picture"/>
            <a:graphic>
              <a:graphicData uri="http://schemas.openxmlformats.org/drawingml/2006/picture">
                <pic:pic>
                  <pic:nvPicPr>
                    <pic:cNvPr descr="images/two_branches.jpg" id="53"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4"/>
    <w:bookmarkStart w:id="55"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55"/>
    <w:bookmarkStart w:id="59" w:name="X719a8b7b193030d00bcb331e6c1767a50eddbad"/>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7" name="Picture"/>
            <a:graphic>
              <a:graphicData uri="http://schemas.openxmlformats.org/drawingml/2006/picture">
                <pic:pic>
                  <pic:nvPicPr>
                    <pic:cNvPr descr="images/clipboard-3329723408.png" id="58" name="Picture"/>
                    <pic:cNvPicPr>
                      <a:picLocks noChangeArrowheads="1" noChangeAspect="1"/>
                    </pic:cNvPicPr>
                  </pic:nvPicPr>
                  <pic:blipFill>
                    <a:blip r:embed="rId56"/>
                    <a:stretch>
                      <a:fillRect/>
                    </a:stretch>
                  </pic:blipFill>
                  <pic:spPr bwMode="auto">
                    <a:xfrm>
                      <a:off x="0" y="0"/>
                      <a:ext cx="4695825" cy="4802548"/>
                    </a:xfrm>
                    <a:prstGeom prst="rect">
                      <a:avLst/>
                    </a:prstGeom>
                    <a:noFill/>
                    <a:ln w="9525">
                      <a:noFill/>
                      <a:headEnd/>
                      <a:tailEnd/>
                    </a:ln>
                  </pic:spPr>
                </pic:pic>
              </a:graphicData>
            </a:graphic>
          </wp:inline>
        </w:drawing>
      </w:r>
    </w:p>
    <w:bookmarkEnd w:id="59"/>
    <w:bookmarkStart w:id="63" w:name="Xc2da1620863884f69274855372e41851388e738"/>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5210175" cy="4768099"/>
            <wp:effectExtent b="0" l="0" r="0" t="0"/>
            <wp:docPr descr="" title="" id="61" name="Picture"/>
            <a:graphic>
              <a:graphicData uri="http://schemas.openxmlformats.org/drawingml/2006/picture">
                <pic:pic>
                  <pic:nvPicPr>
                    <pic:cNvPr descr="images/clipboard-694363384.png" id="62" name="Picture"/>
                    <pic:cNvPicPr>
                      <a:picLocks noChangeArrowheads="1" noChangeAspect="1"/>
                    </pic:cNvPicPr>
                  </pic:nvPicPr>
                  <pic:blipFill>
                    <a:blip r:embed="rId60"/>
                    <a:stretch>
                      <a:fillRect/>
                    </a:stretch>
                  </pic:blipFill>
                  <pic:spPr bwMode="auto">
                    <a:xfrm>
                      <a:off x="0" y="0"/>
                      <a:ext cx="5210175" cy="4768099"/>
                    </a:xfrm>
                    <a:prstGeom prst="rect">
                      <a:avLst/>
                    </a:prstGeom>
                    <a:noFill/>
                    <a:ln w="9525">
                      <a:noFill/>
                      <a:headEnd/>
                      <a:tailEnd/>
                    </a:ln>
                  </pic:spPr>
                </pic:pic>
              </a:graphicData>
            </a:graphic>
          </wp:inline>
        </w:drawing>
      </w:r>
    </w:p>
    <w:bookmarkEnd w:id="63"/>
    <w:bookmarkStart w:id="66" w:name="X5e08b6cdf98a328fde360e5f63365b088c3548e"/>
    <w:p>
      <w:pPr>
        <w:pStyle w:val="Heading1"/>
      </w:pPr>
      <w:r>
        <w:rPr>
          <w:b/>
          <w:bCs/>
        </w:rPr>
        <w:t xml:space="preserve">Lecture 6:</w:t>
      </w:r>
      <w:r>
        <w:t xml:space="preserve"> </w:t>
      </w:r>
      <w:r>
        <w:t xml:space="preserve">Statistical hypothesis testing</w:t>
      </w:r>
    </w:p>
    <w:p>
      <w:pPr>
        <w:pStyle w:val="FirstParagraph"/>
      </w:pPr>
      <w:r>
        <w:t xml:space="preserve">General procedure for H testing:</w:t>
      </w:r>
    </w:p>
    <w:p>
      <w:pPr>
        <w:pStyle w:val="Compact"/>
        <w:numPr>
          <w:ilvl w:val="0"/>
          <w:numId w:val="1022"/>
        </w:numPr>
      </w:pPr>
      <w:r>
        <w:t xml:space="preserve">Specify Null (Ho) and alternate (Ha)</w:t>
      </w:r>
    </w:p>
    <w:p>
      <w:pPr>
        <w:pStyle w:val="Compact"/>
        <w:numPr>
          <w:ilvl w:val="0"/>
          <w:numId w:val="1022"/>
        </w:numPr>
      </w:pPr>
      <w:r>
        <w:t xml:space="preserve">Determine test (and test statistic) to be used</w:t>
      </w:r>
    </w:p>
    <w:p>
      <w:pPr>
        <w:pStyle w:val="Compact"/>
        <w:numPr>
          <w:ilvl w:val="0"/>
          <w:numId w:val="1022"/>
        </w:numPr>
      </w:pPr>
      <w:r>
        <w:t xml:space="preserve">Test statistic is used to compare your data to expectation under Ho (null hypothesis)</w:t>
      </w:r>
    </w:p>
    <w:p>
      <w:pPr>
        <w:pStyle w:val="Compact"/>
        <w:numPr>
          <w:ilvl w:val="0"/>
          <w:numId w:val="1022"/>
        </w:numPr>
      </w:pPr>
      <w:r>
        <w:t xml:space="preserve">Specify significance (α or p value) level below which Ho will be rejected</w:t>
      </w:r>
    </w:p>
    <w:p>
      <w:pPr>
        <w:pStyle w:val="FirstParagraph"/>
      </w:pPr>
      <w:r>
        <w:drawing>
          <wp:inline>
            <wp:extent cx="4286250" cy="4286250"/>
            <wp:effectExtent b="0" l="0" r="0" t="0"/>
            <wp:docPr descr="" title="" id="64" name="Picture"/>
            <a:graphic>
              <a:graphicData uri="http://schemas.openxmlformats.org/drawingml/2006/picture">
                <pic:pic>
                  <pic:nvPicPr>
                    <pic:cNvPr descr="images/two_branches.jpg" id="6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6"/>
    <w:bookmarkStart w:id="69" w:name="X242ca7781def5865098e04e80e5c471f7590b7c"/>
    <w:p>
      <w:pPr>
        <w:pStyle w:val="Heading1"/>
      </w:pPr>
      <w:r>
        <w:rPr>
          <w:b/>
          <w:bCs/>
        </w:rPr>
        <w:t xml:space="preserve">Lecture 6:</w:t>
      </w:r>
      <w:r>
        <w:t xml:space="preserve"> </w:t>
      </w:r>
      <w:r>
        <w:t xml:space="preserve">Statistical hypothesis testing</w:t>
      </w:r>
    </w:p>
    <w:p>
      <w:pPr>
        <w:pStyle w:val="Compact"/>
        <w:numPr>
          <w:ilvl w:val="0"/>
          <w:numId w:val="1023"/>
        </w:numPr>
      </w:pPr>
      <w:r>
        <w:t xml:space="preserve">General procedure for H testing:</w:t>
      </w:r>
    </w:p>
    <w:p>
      <w:pPr>
        <w:pStyle w:val="Compact"/>
        <w:numPr>
          <w:ilvl w:val="0"/>
          <w:numId w:val="1023"/>
        </w:numPr>
      </w:pPr>
      <w:r>
        <w:t xml:space="preserve">Collect data</w:t>
      </w:r>
    </w:p>
    <w:p>
      <w:pPr>
        <w:pStyle w:val="Compact"/>
        <w:numPr>
          <w:ilvl w:val="0"/>
          <w:numId w:val="1023"/>
        </w:numPr>
      </w:pPr>
      <w:r>
        <w:t xml:space="preserve">Perform test</w:t>
      </w:r>
    </w:p>
    <w:p>
      <w:pPr>
        <w:numPr>
          <w:ilvl w:val="1"/>
          <w:numId w:val="1024"/>
        </w:numPr>
      </w:pPr>
      <w:r>
        <w:t xml:space="preserve">If p-value &lt; α, conclude Ho is likely false and reject it</w:t>
      </w:r>
    </w:p>
    <w:p>
      <w:pPr>
        <w:numPr>
          <w:ilvl w:val="1"/>
          <w:numId w:val="1024"/>
        </w:numPr>
      </w:pPr>
      <w:r>
        <w:t xml:space="preserve">If p-value &gt; α, conclude no evidence Ho is false and retain it</w:t>
      </w:r>
    </w:p>
    <w:p>
      <w:pPr>
        <w:pStyle w:val="FirstParagraph"/>
      </w:pPr>
      <w:r>
        <w:drawing>
          <wp:inline>
            <wp:extent cx="4286250" cy="4286250"/>
            <wp:effectExtent b="0" l="0" r="0" t="0"/>
            <wp:docPr descr="" title="" id="67" name="Picture"/>
            <a:graphic>
              <a:graphicData uri="http://schemas.openxmlformats.org/drawingml/2006/picture">
                <pic:pic>
                  <pic:nvPicPr>
                    <pic:cNvPr descr="images/two_branches.jpg" id="6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9"/>
    <w:bookmarkStart w:id="70" w:name="lecture-6-brief-review"/>
    <w:p>
      <w:pPr>
        <w:pStyle w:val="Heading1"/>
      </w:pPr>
      <w:r>
        <w:rPr>
          <w:b/>
          <w:bCs/>
        </w:rPr>
        <w:t xml:space="preserve">Lecture 6:</w:t>
      </w:r>
      <w:r>
        <w:t xml:space="preserve"> </w:t>
      </w:r>
      <w:r>
        <w:t xml:space="preserve">Brief review</w:t>
      </w:r>
    </w:p>
    <w:p>
      <w:pPr>
        <w:pStyle w:val="FirstParagraph"/>
      </w:pPr>
      <w:r>
        <w:t xml:space="preserve">Recall…</w:t>
      </w:r>
    </w:p>
    <w:p>
      <w:pPr>
        <w:pStyle w:val="Compact"/>
        <w:numPr>
          <w:ilvl w:val="0"/>
          <w:numId w:val="1025"/>
        </w:numPr>
      </w:pPr>
      <w:r>
        <w:t xml:space="preserve">Major goal of statistics: inferences about populations from samples… and assign degree of confidence to inferences</w:t>
      </w:r>
    </w:p>
    <w:p>
      <w:pPr>
        <w:pStyle w:val="Compact"/>
        <w:numPr>
          <w:ilvl w:val="0"/>
          <w:numId w:val="1025"/>
        </w:numPr>
      </w:pPr>
      <w:r>
        <w:t xml:space="preserve">Statistical H-testing: formalized approach to inference</w:t>
      </w:r>
    </w:p>
    <w:p>
      <w:pPr>
        <w:pStyle w:val="Compact"/>
        <w:numPr>
          <w:ilvl w:val="0"/>
          <w:numId w:val="1025"/>
        </w:numPr>
      </w:pPr>
      <w:r>
        <w:t xml:space="preserve">Relies on specifying null hypothesis (Ho) and alternate hypothesis (Ha</w:t>
      </w:r>
    </w:p>
    <w:p>
      <w:pPr>
        <w:pStyle w:val="Compact"/>
        <w:numPr>
          <w:ilvl w:val="0"/>
          <w:numId w:val="1025"/>
        </w:numPr>
      </w:pPr>
      <w:r>
        <w:t xml:space="preserve">Tests assess likelihood of the null hypothesis being true</w:t>
      </w:r>
    </w:p>
    <w:p>
      <w:pPr>
        <w:pStyle w:val="Compact"/>
        <w:numPr>
          <w:ilvl w:val="0"/>
          <w:numId w:val="1025"/>
        </w:numPr>
      </w:pPr>
      <w:r>
        <w:t xml:space="preserve">Expressed as p-value: probability of obtaining sample value of statistic (or more extreme one) if Ho is true</w:t>
      </w:r>
    </w:p>
    <w:bookmarkEnd w:id="70"/>
    <w:bookmarkStart w:id="71" w:name="lecture-6-brief-review-1"/>
    <w:p>
      <w:pPr>
        <w:pStyle w:val="Heading1"/>
      </w:pPr>
      <w:r>
        <w:rPr>
          <w:b/>
          <w:bCs/>
        </w:rPr>
        <w:t xml:space="preserve">Lecture 6:</w:t>
      </w:r>
      <w:r>
        <w:t xml:space="preserve"> </w:t>
      </w:r>
      <w:r>
        <w:t xml:space="preserve">Brief review</w:t>
      </w:r>
    </w:p>
    <w:p>
      <w:pPr>
        <w:pStyle w:val="FirstParagraph"/>
      </w:pPr>
      <w:r>
        <w:t xml:space="preserve">Recall pine needle example</w:t>
      </w:r>
    </w:p>
    <w:p>
      <w:pPr>
        <w:numPr>
          <w:ilvl w:val="0"/>
          <w:numId w:val="1026"/>
        </w:numPr>
      </w:pPr>
      <w:r>
        <w:t xml:space="preserve">Probability of getting sample</w:t>
      </w:r>
    </w:p>
    <w:p>
      <w:pPr>
        <w:numPr>
          <w:ilvl w:val="0"/>
          <w:numId w:val="1026"/>
        </w:numPr>
      </w:pPr>
      <w:r>
        <w:t xml:space="preserve">with ȳ at least as far away from 21 as 35)? - p(ȳ ≤ 3500 or ȳ ≥ 3900)</w:t>
      </w:r>
    </w:p>
    <w:p>
      <w:pPr>
        <w:numPr>
          <w:ilvl w:val="1"/>
          <w:numId w:val="1027"/>
        </w:numPr>
      </w:pPr>
      <w:r>
        <w:t xml:space="preserve">What about - 1-tailed or 2-tailed test?</w:t>
      </w:r>
    </w:p>
    <w:p>
      <w:pPr>
        <w:numPr>
          <w:ilvl w:val="1"/>
          <w:numId w:val="1027"/>
        </w:numPr>
      </w:pPr>
      <w:r>
        <w:t xml:space="preserve">Can solve using SND and z-scores</w:t>
      </w:r>
    </w:p>
    <w:bookmarkEnd w:id="71"/>
    <w:bookmarkStart w:id="75" w:name="lecture-6-brief-review-2"/>
    <w:p>
      <w:pPr>
        <w:pStyle w:val="Heading1"/>
      </w:pPr>
      <w:r>
        <w:rPr>
          <w:b/>
          <w:bCs/>
        </w:rPr>
        <w:t xml:space="preserve">Lecture 6:</w:t>
      </w:r>
      <w:r>
        <w:t xml:space="preserve"> </w:t>
      </w:r>
      <w:r>
        <w:t xml:space="preserve">Brief review</w:t>
      </w:r>
    </w:p>
    <w:p>
      <w:pPr>
        <w:numPr>
          <w:ilvl w:val="0"/>
          <w:numId w:val="1028"/>
        </w:numPr>
      </w:pPr>
      <w:r>
        <w:t xml:space="preserve">z= (21-35)/40 = -0.48</w:t>
      </w:r>
    </w:p>
    <w:p>
      <w:pPr>
        <w:pStyle w:val="Compact"/>
        <w:numPr>
          <w:ilvl w:val="1"/>
          <w:numId w:val="1029"/>
        </w:numPr>
      </w:pPr>
      <w:r>
        <w:t xml:space="preserve">From z table: p= 0.6368 X 2</w:t>
      </w:r>
    </w:p>
    <w:p>
      <w:pPr>
        <w:pStyle w:val="Compact"/>
        <w:numPr>
          <w:ilvl w:val="1"/>
          <w:numId w:val="1029"/>
        </w:numPr>
      </w:pPr>
      <w:r>
        <w:t xml:space="preserve">p of getting sample as far away from µ as A is = 0.6368 (63.6%)</w:t>
      </w:r>
    </w:p>
    <w:p>
      <w:pPr>
        <w:numPr>
          <w:ilvl w:val="0"/>
          <w:numId w:val="1028"/>
        </w:numPr>
      </w:pPr>
      <w:r>
        <w:t xml:space="preserve">But - usually can’t use z!</w:t>
      </w:r>
    </w:p>
    <w:p>
      <w:pPr>
        <w:numPr>
          <w:ilvl w:val="0"/>
          <w:numId w:val="1028"/>
        </w:numPr>
      </w:pPr>
      <w:r>
        <w:t xml:space="preserve">Can use t-distribution instead…</w:t>
      </w:r>
    </w:p>
    <w:p>
      <w:pPr>
        <w:pStyle w:val="FirstParagraph"/>
      </w:pPr>
      <w:r>
        <w:drawing>
          <wp:inline>
            <wp:extent cx="5286375" cy="5517274"/>
            <wp:effectExtent b="0" l="0" r="0" t="0"/>
            <wp:docPr descr="" title="" id="73" name="Picture"/>
            <a:graphic>
              <a:graphicData uri="http://schemas.openxmlformats.org/drawingml/2006/picture">
                <pic:pic>
                  <pic:nvPicPr>
                    <pic:cNvPr descr="images/clipboard-990096460.png" id="74" name="Picture"/>
                    <pic:cNvPicPr>
                      <a:picLocks noChangeArrowheads="1" noChangeAspect="1"/>
                    </pic:cNvPicPr>
                  </pic:nvPicPr>
                  <pic:blipFill>
                    <a:blip r:embed="rId72"/>
                    <a:stretch>
                      <a:fillRect/>
                    </a:stretch>
                  </pic:blipFill>
                  <pic:spPr bwMode="auto">
                    <a:xfrm>
                      <a:off x="0" y="0"/>
                      <a:ext cx="5286375" cy="5517274"/>
                    </a:xfrm>
                    <a:prstGeom prst="rect">
                      <a:avLst/>
                    </a:prstGeom>
                    <a:noFill/>
                    <a:ln w="9525">
                      <a:noFill/>
                      <a:headEnd/>
                      <a:tailEnd/>
                    </a:ln>
                  </pic:spPr>
                </pic:pic>
              </a:graphicData>
            </a:graphic>
          </wp:inline>
        </w:drawing>
      </w:r>
    </w:p>
    <w:bookmarkEnd w:id="75"/>
    <w:bookmarkStart w:id="78" w:name="X685ed72a4b953250d01404c3b1ada9d0cfc69cf"/>
    <w:p>
      <w:pPr>
        <w:pStyle w:val="Heading1"/>
      </w:pPr>
      <w:r>
        <w:rPr>
          <w:b/>
          <w:bCs/>
        </w:rPr>
        <w:t xml:space="preserve">Pine Needle Length: Hypothesis Testing Activity</w:t>
      </w:r>
    </w:p>
    <w:p>
      <w:pPr>
        <w:pStyle w:val="FirstParagraph"/>
      </w:pPr>
      <w:r>
        <w:t xml:space="preserve">This activity will guide you through the process of conducting single-sample and two-sample t-tests on pine needle data. We’ll explore how environmental factors like wind exposure might affect pine needle length.</w:t>
      </w:r>
    </w:p>
    <w:p>
      <w:pPr>
        <w:pStyle w:val="BodyText"/>
      </w:pPr>
      <w:r>
        <w:t xml:space="preserve">You’ll learn to:</w:t>
      </w:r>
    </w:p>
    <w:p>
      <w:pPr>
        <w:pStyle w:val="Compact"/>
        <w:numPr>
          <w:ilvl w:val="0"/>
          <w:numId w:val="1030"/>
        </w:numPr>
      </w:pPr>
      <w:r>
        <w:t xml:space="preserve">Formulate hypotheses</w:t>
      </w:r>
    </w:p>
    <w:p>
      <w:pPr>
        <w:pStyle w:val="Compact"/>
        <w:numPr>
          <w:ilvl w:val="0"/>
          <w:numId w:val="1030"/>
        </w:numPr>
      </w:pPr>
      <w:r>
        <w:t xml:space="preserve">Test assumptions</w:t>
      </w:r>
    </w:p>
    <w:p>
      <w:pPr>
        <w:pStyle w:val="Compact"/>
        <w:numPr>
          <w:ilvl w:val="0"/>
          <w:numId w:val="1030"/>
        </w:numPr>
      </w:pPr>
      <w:r>
        <w:t xml:space="preserve">Perform t-tests</w:t>
      </w:r>
    </w:p>
    <w:p>
      <w:pPr>
        <w:pStyle w:val="Compact"/>
        <w:numPr>
          <w:ilvl w:val="0"/>
          <w:numId w:val="1030"/>
        </w:numPr>
      </w:pPr>
      <w:r>
        <w:t xml:space="preserve">Visualize data</w:t>
      </w:r>
    </w:p>
    <w:p>
      <w:pPr>
        <w:pStyle w:val="Compact"/>
        <w:numPr>
          <w:ilvl w:val="0"/>
          <w:numId w:val="1030"/>
        </w:numPr>
      </w:pPr>
      <w:r>
        <w:t xml:space="preserve">Report results accurately</w:t>
      </w:r>
    </w:p>
    <w:p>
      <w:pPr>
        <w:pStyle w:val="CaptionedFigure"/>
      </w:pPr>
      <w:r>
        <w:drawing>
          <wp:inline>
            <wp:extent cx="3009900" cy="4013200"/>
            <wp:effectExtent b="0" l="0" r="0" t="0"/>
            <wp:docPr descr="Pine needles from trees" title="" id="76" name="Picture"/>
            <a:graphic>
              <a:graphicData uri="http://schemas.openxmlformats.org/drawingml/2006/picture">
                <pic:pic>
                  <pic:nvPicPr>
                    <pic:cNvPr descr="images/pine_needles.jpg" id="77" name="Picture"/>
                    <pic:cNvPicPr>
                      <a:picLocks noChangeArrowheads="1" noChangeAspect="1"/>
                    </pic:cNvPicPr>
                  </pic:nvPicPr>
                  <pic:blipFill>
                    <a:blip r:embed="rId25"/>
                    <a:stretch>
                      <a:fillRect/>
                    </a:stretch>
                  </pic:blipFill>
                  <pic:spPr bwMode="auto">
                    <a:xfrm>
                      <a:off x="0" y="0"/>
                      <a:ext cx="3009900" cy="4013200"/>
                    </a:xfrm>
                    <a:prstGeom prst="rect">
                      <a:avLst/>
                    </a:prstGeom>
                    <a:noFill/>
                    <a:ln w="9525">
                      <a:noFill/>
                      <a:headEnd/>
                      <a:tailEnd/>
                    </a:ln>
                  </pic:spPr>
                </pic:pic>
              </a:graphicData>
            </a:graphic>
          </wp:inline>
        </w:drawing>
      </w:r>
    </w:p>
    <w:p>
      <w:pPr>
        <w:pStyle w:val="ImageCaption"/>
      </w:pPr>
      <w:r>
        <w:t xml:space="preserve">Pine needles from trees</w:t>
      </w:r>
    </w:p>
    <w:bookmarkEnd w:id="78"/>
    <w:bookmarkStart w:id="84" w:name="part-1-single-sample-t-test"/>
    <w:p>
      <w:pPr>
        <w:pStyle w:val="Heading1"/>
      </w:pPr>
      <w:r>
        <w:rPr>
          <w:b/>
          <w:bCs/>
        </w:rPr>
        <w:t xml:space="preserve">Part 1:</w:t>
      </w:r>
      <w:r>
        <w:t xml:space="preserve"> </w:t>
      </w:r>
      <w:r>
        <w:t xml:space="preserve">Single Sample T-test</w:t>
      </w:r>
    </w:p>
    <w:p>
      <w:pPr>
        <w:pStyle w:val="FirstParagraph"/>
      </w:pPr>
      <w:r>
        <w:t xml:space="preserve">A single sample t-test asks whether a population parameter (like</w:t>
      </w:r>
      <w:r>
        <w:t xml:space="preserve"> </w:t>
      </w:r>
      <m:oMath>
        <m:acc>
          <m:accPr>
            <m:chr m:val="‾"/>
          </m:accPr>
          <m:e>
            <m:r>
              <m:t>x</m:t>
            </m:r>
          </m:e>
        </m:acc>
      </m:oMath>
      <w:r>
        <w:t xml:space="preserve">) differs from some expected value.</w:t>
      </w:r>
    </w:p>
    <w:p>
      <w:pPr>
        <w:pStyle w:val="BodyText"/>
      </w:pPr>
      <w:r>
        <w:t xml:space="preserve">The question:</w:t>
      </w:r>
      <w:r>
        <w:t xml:space="preserve"> </w:t>
      </w:r>
      <w:r>
        <w:rPr>
          <w:b/>
          <w:bCs/>
        </w:rPr>
        <w:t xml:space="preserve">Is the average pine needle length from our windward sample different from 55mm?</w:t>
      </w:r>
    </w:p>
    <w:bookmarkStart w:id="80" w:name="one-sample-t-test"/>
    <w:p>
      <w:pPr>
        <w:pStyle w:val="Heading1"/>
      </w:pPr>
      <w:r>
        <w:t xml:space="preserve">One-sample t-test</w:t>
      </w:r>
    </w:p>
    <w:p>
      <w:pPr>
        <w:pStyle w:val="FirstParagraph"/>
      </w:pPr>
      <w:r>
        <w:t xml:space="preserve">Used when we want to compare a sample mean to a known or hypothesized population value.</w:t>
      </w:r>
    </w:p>
    <w:bookmarkStart w:id="79" w:name="t-fracbarx---mussqrtn"/>
    <w:p>
      <w:pPr>
        <w:pStyle w:val="Heading3"/>
      </w:p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w:p>
    <w:p>
      <w:pPr>
        <w:pStyle w:val="FirstParagraph"/>
      </w:pPr>
      <w:r>
        <w:t xml:space="preserve">where:</w:t>
      </w:r>
    </w:p>
    <w:p>
      <w:pPr>
        <w:pStyle w:val="Compact"/>
        <w:numPr>
          <w:ilvl w:val="0"/>
          <w:numId w:val="1031"/>
        </w:numPr>
      </w:pPr>
      <m:oMath>
        <m:acc>
          <m:accPr>
            <m:chr m:val="‾"/>
          </m:accPr>
          <m:e>
            <m:r>
              <m:t>x</m:t>
            </m:r>
          </m:e>
        </m:acc>
      </m:oMath>
      <w:r>
        <w:t xml:space="preserve"> </w:t>
      </w:r>
      <w:r>
        <w:t xml:space="preserve">is the sample mean</w:t>
      </w:r>
    </w:p>
    <w:p>
      <w:pPr>
        <w:pStyle w:val="Compact"/>
        <w:numPr>
          <w:ilvl w:val="0"/>
          <w:numId w:val="1031"/>
        </w:numPr>
      </w:pPr>
      <m:oMath>
        <m:r>
          <m:t>μ</m:t>
        </m:r>
      </m:oMath>
      <w:r>
        <w:t xml:space="preserve"> </w:t>
      </w:r>
      <w:r>
        <w:t xml:space="preserve">is the hypothesized population mean</w:t>
      </w:r>
    </w:p>
    <w:p>
      <w:pPr>
        <w:pStyle w:val="Compact"/>
        <w:numPr>
          <w:ilvl w:val="0"/>
          <w:numId w:val="1031"/>
        </w:numPr>
      </w:pPr>
      <m:oMath>
        <m:r>
          <m:t>s</m:t>
        </m:r>
      </m:oMath>
      <w:r>
        <w:t xml:space="preserve"> </w:t>
      </w:r>
      <w:r>
        <w:t xml:space="preserve">is the sample standard deviation</w:t>
      </w:r>
    </w:p>
    <w:p>
      <w:pPr>
        <w:pStyle w:val="Compact"/>
        <w:numPr>
          <w:ilvl w:val="0"/>
          <w:numId w:val="1031"/>
        </w:numPr>
      </w:pPr>
      <m:oMath>
        <m:r>
          <m:t>n</m:t>
        </m:r>
      </m:oMath>
      <w:r>
        <w:t xml:space="preserve"> </w:t>
      </w:r>
      <w:r>
        <w:t xml:space="preserve">is the sample size</w:t>
      </w:r>
    </w:p>
    <w:bookmarkEnd w:id="79"/>
    <w:bookmarkEnd w:id="80"/>
    <w:p>
      <w:pPr>
        <w:pStyle w:val="FirstParagraph"/>
      </w:pPr>
      <w:r>
        <w:drawing>
          <wp:inline>
            <wp:extent cx="3810000" cy="6799146"/>
            <wp:effectExtent b="0" l="0" r="0" t="0"/>
            <wp:docPr descr="" title="" id="82" name="Picture"/>
            <a:graphic>
              <a:graphicData uri="http://schemas.openxmlformats.org/drawingml/2006/picture">
                <pic:pic>
                  <pic:nvPicPr>
                    <pic:cNvPr descr="images/clipboard-386829805.png" id="83" name="Picture"/>
                    <pic:cNvPicPr>
                      <a:picLocks noChangeArrowheads="1" noChangeAspect="1"/>
                    </pic:cNvPicPr>
                  </pic:nvPicPr>
                  <pic:blipFill>
                    <a:blip r:embed="rId81"/>
                    <a:stretch>
                      <a:fillRect/>
                    </a:stretch>
                  </pic:blipFill>
                  <pic:spPr bwMode="auto">
                    <a:xfrm>
                      <a:off x="0" y="0"/>
                      <a:ext cx="3810000" cy="6799146"/>
                    </a:xfrm>
                    <a:prstGeom prst="rect">
                      <a:avLst/>
                    </a:prstGeom>
                    <a:noFill/>
                    <a:ln w="9525">
                      <a:noFill/>
                      <a:headEnd/>
                      <a:tailEnd/>
                    </a:ln>
                  </pic:spPr>
                </pic:pic>
              </a:graphicData>
            </a:graphic>
          </wp:inline>
        </w:drawing>
      </w:r>
    </w:p>
    <w:bookmarkEnd w:id="84"/>
    <w:bookmarkStart w:id="85" w:name="how-to-do-this-in-r"/>
    <w:p>
      <w:pPr>
        <w:pStyle w:val="Heading1"/>
      </w:pPr>
      <w:r>
        <w:t xml:space="preserve">How to do this in R</w:t>
      </w:r>
    </w:p>
    <w:p>
      <w:pPr>
        <w:pStyle w:val="SourceCode"/>
      </w:pPr>
      <w:r>
        <w:rPr>
          <w:rStyle w:val="CommentTok"/>
        </w:rPr>
        <w:t xml:space="preserve"># Install packages if needed (uncomment if necessary)</w:t>
      </w:r>
      <w:r>
        <w:br/>
      </w:r>
      <w:r>
        <w:rPr>
          <w:rStyle w:val="CommentTok"/>
        </w:rPr>
        <w:t xml:space="preserve"># install.packages("readr")</w:t>
      </w:r>
      <w:r>
        <w:br/>
      </w:r>
      <w:r>
        <w:rPr>
          <w:rStyle w:val="CommentTok"/>
        </w:rPr>
        <w:t xml:space="preserve"># install.packages("tidyverse")</w:t>
      </w:r>
      <w:r>
        <w:br/>
      </w:r>
      <w:r>
        <w:rPr>
          <w:rStyle w:val="CommentTok"/>
        </w:rPr>
        <w:t xml:space="preserve"># install.packages("car")</w:t>
      </w:r>
      <w:r>
        <w:br/>
      </w:r>
      <w:r>
        <w:rPr>
          <w:rStyle w:val="CommentTok"/>
        </w:rPr>
        <w:t xml:space="preserve"># install.packages("here")</w:t>
      </w:r>
      <w:r>
        <w:br/>
      </w:r>
      <w:r>
        <w:br/>
      </w:r>
      <w:r>
        <w:rPr>
          <w:rStyle w:val="CommentTok"/>
        </w:rPr>
        <w:t xml:space="preserve"># Load libraries</w:t>
      </w:r>
      <w:r>
        <w:br/>
      </w:r>
      <w:r>
        <w:rPr>
          <w:rStyle w:val="FunctionTok"/>
        </w:rPr>
        <w:t xml:space="preserve">library</w:t>
      </w:r>
      <w:r>
        <w:rPr>
          <w:rStyle w:val="NormalTok"/>
        </w:rPr>
        <w:t xml:space="preserve">(car)          </w:t>
      </w:r>
      <w:r>
        <w:rPr>
          <w:rStyle w:val="CommentTok"/>
        </w:rPr>
        <w:t xml:space="preserve"># For diagnostic tests</w:t>
      </w:r>
      <w:r>
        <w:br/>
      </w:r>
      <w:r>
        <w:rPr>
          <w:rStyle w:val="FunctionTok"/>
        </w:rPr>
        <w:t xml:space="preserve">library</w:t>
      </w:r>
      <w:r>
        <w:rPr>
          <w:rStyle w:val="NormalTok"/>
        </w:rPr>
        <w:t xml:space="preserve">(tidyverse)    </w:t>
      </w:r>
      <w:r>
        <w:rPr>
          <w:rStyle w:val="CommentTok"/>
        </w:rPr>
        <w:t xml:space="preserve"># For data manipulation and visualization</w:t>
      </w:r>
    </w:p>
    <w:p>
      <w:pPr>
        <w:pStyle w:val="SourceCode"/>
      </w:pPr>
      <w:r>
        <w:rPr>
          <w:rStyle w:val="CommentTok"/>
        </w:rPr>
        <w:t xml:space="preserve"># Load the pine needle data</w:t>
      </w:r>
      <w:r>
        <w:br/>
      </w:r>
      <w:r>
        <w:rPr>
          <w:rStyle w:val="CommentTok"/>
        </w:rPr>
        <w:t xml:space="preserve"># Use here() function to specify the path</w:t>
      </w:r>
      <w:r>
        <w:br/>
      </w:r>
      <w:r>
        <w:rPr>
          <w:rStyle w:val="NormalTok"/>
        </w:rPr>
        <w:t xml:space="preserve">pine_data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"data/pine_needles.csv"</w:t>
      </w:r>
      <w:r>
        <w:rPr>
          <w:rStyle w:val="NormalTok"/>
        </w:rPr>
        <w:t xml:space="preserve">)</w:t>
      </w:r>
      <w:r>
        <w:br/>
      </w:r>
      <w:r>
        <w:br/>
      </w:r>
      <w:r>
        <w:rPr>
          <w:rStyle w:val="CommentTok"/>
        </w:rPr>
        <w:t xml:space="preserve"># Examine the first few rows</w:t>
      </w:r>
      <w:r>
        <w:br/>
      </w:r>
      <w:r>
        <w:rPr>
          <w:rStyle w:val="FunctionTok"/>
        </w:rPr>
        <w:t xml:space="preserve">head</w:t>
      </w:r>
      <w:r>
        <w:rPr>
          <w:rStyle w:val="NormalTok"/>
        </w:rPr>
        <w:t xml:space="preserve">(pine_data)</w:t>
      </w:r>
    </w:p>
    <w:p>
      <w:pPr>
        <w:pStyle w:val="SourceCode"/>
      </w:pPr>
      <w:r>
        <w:rPr>
          <w:rStyle w:val="VerbatimChar"/>
        </w:rPr>
        <w:t xml:space="preserve"># A tibble: 6 × 6</w:t>
      </w:r>
      <w:r>
        <w:br/>
      </w:r>
      <w:r>
        <w:rPr>
          <w:rStyle w:val="VerbatimChar"/>
        </w:rPr>
        <w:t xml:space="preserve">  date    group       n_s   wind  tree_no len_mm</w:t>
      </w:r>
      <w:r>
        <w:br/>
      </w:r>
      <w:r>
        <w:rPr>
          <w:rStyle w:val="VerbatimChar"/>
        </w:rPr>
        <w:t xml:space="preserve">  &lt;chr&gt;   &lt;chr&gt;       &lt;chr&gt; &lt;chr&gt;   &lt;dbl&gt;  &lt;dbl&gt;</w:t>
      </w:r>
      <w:r>
        <w:br/>
      </w:r>
      <w:r>
        <w:rPr>
          <w:rStyle w:val="VerbatimChar"/>
        </w:rPr>
        <w:t xml:space="preserve">1 3/20/25 cephalopods n     lee         1     20</w:t>
      </w:r>
      <w:r>
        <w:br/>
      </w:r>
      <w:r>
        <w:rPr>
          <w:rStyle w:val="VerbatimChar"/>
        </w:rPr>
        <w:t xml:space="preserve">2 3/20/25 cephalopods n     lee         1     21</w:t>
      </w:r>
      <w:r>
        <w:br/>
      </w:r>
      <w:r>
        <w:rPr>
          <w:rStyle w:val="VerbatimChar"/>
        </w:rPr>
        <w:t xml:space="preserve">3 3/20/25 cephalopods n     lee         1     23</w:t>
      </w:r>
      <w:r>
        <w:br/>
      </w:r>
      <w:r>
        <w:rPr>
          <w:rStyle w:val="VerbatimChar"/>
        </w:rPr>
        <w:t xml:space="preserve">4 3/20/25 cephalopods n     lee         1     25</w:t>
      </w:r>
      <w:r>
        <w:br/>
      </w:r>
      <w:r>
        <w:rPr>
          <w:rStyle w:val="VerbatimChar"/>
        </w:rPr>
        <w:t xml:space="preserve">5 3/20/25 cephalopods n     lee         1     21</w:t>
      </w:r>
      <w:r>
        <w:br/>
      </w:r>
      <w:r>
        <w:rPr>
          <w:rStyle w:val="VerbatimChar"/>
        </w:rPr>
        <w:t xml:space="preserve">6 3/20/25 cephalopods n     lee         1     16</w:t>
      </w:r>
    </w:p>
    <w:bookmarkEnd w:id="85"/>
    <w:bookmarkStart w:id="86" w:name="part-1-exploratory-data-analysis"/>
    <w:p>
      <w:pPr>
        <w:pStyle w:val="Heading1"/>
      </w:pPr>
      <w:r>
        <w:rPr>
          <w:b/>
          <w:bCs/>
        </w:rPr>
        <w:t xml:space="preserve">Part 1:</w:t>
      </w:r>
      <w:r>
        <w:t xml:space="preserve"> </w:t>
      </w:r>
      <w:r>
        <w:t xml:space="preserve">Exploratory Data Analysis</w:t>
      </w:r>
    </w:p>
    <w:p>
      <w:pPr>
        <w:pStyle w:val="FirstParagraph"/>
      </w:pPr>
      <w:r>
        <w:t xml:space="preserve">Before conducting hypothesis tests, we should always explore our data to understand its characteristics.</w:t>
      </w:r>
    </w:p>
    <w:p>
      <w:pPr>
        <w:pStyle w:val="BodyText"/>
      </w:pPr>
      <w:r>
        <w:t xml:space="preserve">Let’s calculate summary statistics and create visualizations.</w:t>
      </w:r>
    </w:p>
    <w:p>
      <w:pPr>
        <w:pStyle w:val="BodyText"/>
      </w:pPr>
      <w:r>
        <w:rPr>
          <w:b/>
          <w:bCs/>
        </w:rPr>
        <w:t xml:space="preserve">Activity: Calculate basic summary statistics for pine needle length</w:t>
      </w:r>
    </w:p>
    <w:p>
      <w:pPr>
        <w:pStyle w:val="SourceCode"/>
      </w:pPr>
      <w:r>
        <w:rPr>
          <w:rStyle w:val="CommentTok"/>
        </w:rPr>
        <w:t xml:space="preserve"># YOUR </w:t>
      </w:r>
      <w:r>
        <w:rPr>
          <w:rStyle w:val="AlertTok"/>
        </w:rPr>
        <w:t xml:space="preserve">TASK</w:t>
      </w:r>
      <w:r>
        <w:rPr>
          <w:rStyle w:val="CommentTok"/>
        </w:rPr>
        <w:t xml:space="preserve">: Calculate summary statistics for pine needle length</w:t>
      </w:r>
      <w:r>
        <w:br/>
      </w:r>
      <w:r>
        <w:rPr>
          <w:rStyle w:val="CommentTok"/>
        </w:rPr>
        <w:t xml:space="preserve"># Hint: Use summarize() function to calculate mean, sd, n, etc.</w:t>
      </w:r>
      <w:r>
        <w:br/>
      </w:r>
      <w:r>
        <w:br/>
      </w:r>
      <w:r>
        <w:rPr>
          <w:rStyle w:val="CommentTok"/>
        </w:rPr>
        <w:t xml:space="preserve"># Create a summary table for all pine needles</w:t>
      </w:r>
      <w:r>
        <w:br/>
      </w:r>
      <w:r>
        <w:rPr>
          <w:rStyle w:val="NormalTok"/>
        </w:rPr>
        <w:t xml:space="preserve">pine_summary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(pine_summary)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1        17.7      3.53    48     0.509</w:t>
      </w:r>
    </w:p>
    <w:p>
      <w:pPr>
        <w:pStyle w:val="SourceCode"/>
      </w:pPr>
      <w:r>
        <w:rPr>
          <w:rStyle w:val="CommentTok"/>
        </w:rPr>
        <w:t xml:space="preserve"># Now calculate summary statistics by wind exposure</w:t>
      </w:r>
      <w:r>
        <w:br/>
      </w:r>
      <w:r>
        <w:rPr>
          <w:rStyle w:val="CommentTok"/>
        </w:rPr>
        <w:t xml:space="preserve"># YOUR CODE HERE</w:t>
      </w:r>
    </w:p>
    <w:bookmarkEnd w:id="86"/>
    <w:bookmarkStart w:id="87" w:name="part-1-visualizing-the-data"/>
    <w:p>
      <w:pPr>
        <w:pStyle w:val="Heading1"/>
      </w:pPr>
      <w:r>
        <w:rPr>
          <w:b/>
          <w:bCs/>
        </w:rPr>
        <w:t xml:space="preserve">Part 1:</w:t>
      </w:r>
      <w:r>
        <w:t xml:space="preserve"> </w:t>
      </w:r>
      <w:r>
        <w:t xml:space="preserve">Visualizing the Data</w:t>
      </w:r>
    </w:p>
    <w:p>
      <w:pPr>
        <w:pStyle w:val="FirstParagraph"/>
      </w:pPr>
      <w:r>
        <w:rPr>
          <w:b/>
          <w:bCs/>
        </w:rPr>
        <w:t xml:space="preserve">Activity: Create visualizations of pine needle length</w:t>
      </w:r>
    </w:p>
    <w:p>
      <w:pPr>
        <w:pStyle w:val="BodyText"/>
      </w:pPr>
      <w:r>
        <w:t xml:space="preserve">Create a histogram and a boxplot to visualize the distribution of pine needle length values.</w:t>
      </w:r>
    </w:p>
    <w:p>
      <w:pPr>
        <w:pStyle w:val="BodyText"/>
      </w:pPr>
      <w:r>
        <w:t xml:space="preserve">Effective data visualization helps us understand:</w:t>
      </w:r>
    </w:p>
    <w:p>
      <w:pPr>
        <w:pStyle w:val="Compact"/>
        <w:numPr>
          <w:ilvl w:val="0"/>
          <w:numId w:val="1032"/>
        </w:numPr>
      </w:pPr>
      <w:r>
        <w:t xml:space="preserve">The central tendency</w:t>
      </w:r>
    </w:p>
    <w:p>
      <w:pPr>
        <w:pStyle w:val="Compact"/>
        <w:numPr>
          <w:ilvl w:val="0"/>
          <w:numId w:val="1032"/>
        </w:numPr>
      </w:pPr>
      <w:r>
        <w:t xml:space="preserve">The spread of the data</w:t>
      </w:r>
    </w:p>
    <w:p>
      <w:pPr>
        <w:pStyle w:val="Compact"/>
        <w:numPr>
          <w:ilvl w:val="0"/>
          <w:numId w:val="1032"/>
        </w:numPr>
      </w:pPr>
      <w:r>
        <w:t xml:space="preserve">Potential outliers</w:t>
      </w:r>
    </w:p>
    <w:p>
      <w:pPr>
        <w:pStyle w:val="Compact"/>
        <w:numPr>
          <w:ilvl w:val="0"/>
          <w:numId w:val="1032"/>
        </w:numPr>
      </w:pPr>
      <w:r>
        <w:t xml:space="preserve">Shape of distribution</w:t>
      </w:r>
    </w:p>
    <w:bookmarkEnd w:id="87"/>
    <w:bookmarkStart w:id="91" w:name="your-task"/>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histogram of pine needle length</w:t>
      </w:r>
      <w:r>
        <w:br/>
      </w:r>
      <w:r>
        <w:rPr>
          <w:rStyle w:val="CommentTok"/>
        </w:rPr>
        <w:t xml:space="preserve"># Hint: Use ggplot() and geom_histogram()</w:t>
      </w:r>
      <w:r>
        <w:br/>
      </w:r>
      <w:r>
        <w:br/>
      </w:r>
      <w:r>
        <w:rPr>
          <w:rStyle w:val="CommentTok"/>
        </w:rPr>
        <w:t xml:space="preserve"># Histogram of all pine needle lengths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len_mm))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Pine Needle Length"</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89" name="Picture"/>
            <a:graphic>
              <a:graphicData uri="http://schemas.openxmlformats.org/drawingml/2006/picture">
                <pic:pic>
                  <pic:nvPicPr>
                    <pic:cNvPr descr="06_01_lecture_powerpoint_files/figure-docx/visualize-1.png" id="90" name="Picture"/>
                    <pic:cNvPicPr>
                      <a:picLocks noChangeArrowheads="1" noChangeAspect="1"/>
                    </pic:cNvPicPr>
                  </pic:nvPicPr>
                  <pic:blipFill>
                    <a:blip r:embed="rId8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Boxplot of pine needle length by wind exposure</w:t>
      </w:r>
      <w:r>
        <w:br/>
      </w:r>
      <w:r>
        <w:rPr>
          <w:rStyle w:val="CommentTok"/>
        </w:rPr>
        <w:t xml:space="preserve"># YOUR CODE HERE</w:t>
      </w:r>
    </w:p>
    <w:bookmarkEnd w:id="91"/>
    <w:bookmarkStart w:id="93" w:name="part-1-single-sample-t-test-1"/>
    <w:p>
      <w:pPr>
        <w:pStyle w:val="Heading1"/>
      </w:pPr>
      <w:r>
        <w:rPr>
          <w:b/>
          <w:bCs/>
        </w:rPr>
        <w:t xml:space="preserve">Part 1:</w:t>
      </w:r>
      <w:r>
        <w:t xml:space="preserve"> </w:t>
      </w:r>
      <w:r>
        <w:t xml:space="preserve">Single Sample T-Test</w:t>
      </w:r>
    </w:p>
    <w:p>
      <w:pPr>
        <w:pStyle w:val="FirstParagraph"/>
      </w:pPr>
      <w:r>
        <w:t xml:space="preserve">We want to test if the mean pine needle length on the windward side differs from 55mm.</w:t>
      </w:r>
    </w:p>
    <w:p>
      <w:pPr>
        <w:pStyle w:val="BodyText"/>
      </w:pPr>
      <w:r>
        <w:rPr>
          <w:b/>
          <w:bCs/>
        </w:rPr>
        <w:t xml:space="preserve">Activity: Define hypotheses and identify assumptions</w:t>
      </w:r>
    </w:p>
    <w:p>
      <w:pPr>
        <w:pStyle w:val="BodyText"/>
      </w:pPr>
      <w:r>
        <w:t xml:space="preserve">H₀: μ = 55 (The mean pine needle length on windward side is 55mm) H₁: μ ≠ 55 (The mean pine needle length on windward side is not 55mm)</w:t>
      </w:r>
    </w:p>
    <w:bookmarkStart w:id="92" w:name="assumptions-for-t-test"/>
    <w:p>
      <w:pPr>
        <w:pStyle w:val="Heading2"/>
      </w:pPr>
      <w:r>
        <w:t xml:space="preserve">Assumptions for t-test:</w:t>
      </w:r>
    </w:p>
    <w:p>
      <w:pPr>
        <w:pStyle w:val="Compact"/>
        <w:numPr>
          <w:ilvl w:val="0"/>
          <w:numId w:val="1033"/>
        </w:numPr>
      </w:pPr>
      <w:r>
        <w:t xml:space="preserve">Data is normally distributed</w:t>
      </w:r>
    </w:p>
    <w:p>
      <w:pPr>
        <w:pStyle w:val="Compact"/>
        <w:numPr>
          <w:ilvl w:val="0"/>
          <w:numId w:val="1033"/>
        </w:numPr>
      </w:pPr>
      <w:r>
        <w:t xml:space="preserve">Observations are independent</w:t>
      </w:r>
    </w:p>
    <w:p>
      <w:pPr>
        <w:pStyle w:val="Compact"/>
        <w:numPr>
          <w:ilvl w:val="0"/>
          <w:numId w:val="1033"/>
        </w:numPr>
      </w:pPr>
      <w:r>
        <w:t xml:space="preserve">No significant outliers</w:t>
      </w:r>
    </w:p>
    <w:bookmarkEnd w:id="92"/>
    <w:bookmarkEnd w:id="93"/>
    <w:bookmarkStart w:id="94" w:name="part-1-testing-assumptions"/>
    <w:p>
      <w:pPr>
        <w:pStyle w:val="Heading1"/>
      </w:pPr>
      <w:r>
        <w:rPr>
          <w:b/>
          <w:bCs/>
        </w:rPr>
        <w:t xml:space="preserve">Part 1:</w:t>
      </w:r>
      <w:r>
        <w:t xml:space="preserve"> </w:t>
      </w:r>
      <w:r>
        <w:t xml:space="preserve">Testing Assumptions</w:t>
      </w:r>
    </w:p>
    <w:p>
      <w:pPr>
        <w:pStyle w:val="FirstParagraph"/>
      </w:pPr>
      <w:r>
        <w:t xml:space="preserve">Before conducting our t-test, we need to verify that our data meets the necessary assumptions.</w:t>
      </w:r>
    </w:p>
    <w:p>
      <w:pPr>
        <w:pStyle w:val="BodyText"/>
      </w:pPr>
      <w:r>
        <w:rPr>
          <w:b/>
          <w:bCs/>
        </w:rPr>
        <w:t xml:space="preserve">Activity: Test the normality assumption</w:t>
      </w:r>
    </w:p>
    <w:p>
      <w:pPr>
        <w:pStyle w:val="BodyText"/>
      </w:pPr>
      <w:r>
        <w:t xml:space="preserve">Methods to test normality:</w:t>
      </w:r>
    </w:p>
    <w:p>
      <w:pPr>
        <w:numPr>
          <w:ilvl w:val="0"/>
          <w:numId w:val="1034"/>
        </w:numPr>
      </w:pPr>
      <w:r>
        <w:t xml:space="preserve">Visual methods:</w:t>
      </w:r>
    </w:p>
    <w:p>
      <w:pPr>
        <w:numPr>
          <w:ilvl w:val="1"/>
          <w:numId w:val="1035"/>
        </w:numPr>
      </w:pPr>
      <w:r>
        <w:t xml:space="preserve">QQ plots or histograms</w:t>
      </w:r>
    </w:p>
    <w:p>
      <w:pPr>
        <w:numPr>
          <w:ilvl w:val="1"/>
          <w:numId w:val="1035"/>
        </w:numPr>
      </w:pPr>
      <w:r>
        <w:t xml:space="preserve">Statistical tests: Shapiro</w:t>
      </w:r>
    </w:p>
    <w:p>
      <w:pPr>
        <w:numPr>
          <w:ilvl w:val="1"/>
          <w:numId w:val="1035"/>
        </w:numPr>
      </w:pPr>
      <w:r>
        <w:t xml:space="preserve">Wilk test</w:t>
      </w:r>
    </w:p>
    <w:bookmarkEnd w:id="94"/>
    <w:bookmarkStart w:id="99" w:name="assumptions-in-r---qqplots"/>
    <w:p>
      <w:pPr>
        <w:pStyle w:val="Heading1"/>
      </w:pPr>
      <w:r>
        <w:t xml:space="preserve">Assumptions in R - qqplots</w:t>
      </w:r>
    </w:p>
    <w:p>
      <w:pPr>
        <w:pStyle w:val="SourceCode"/>
      </w:pPr>
      <w:r>
        <w:rPr>
          <w:rStyle w:val="CommentTok"/>
        </w:rPr>
        <w:t xml:space="preserve"># Filter for just windward side needles</w:t>
      </w:r>
      <w:r>
        <w:br/>
      </w:r>
      <w:r>
        <w:rPr>
          <w:rStyle w:val="NormalTok"/>
        </w:rPr>
        <w:t xml:space="preserve">windward_data </w:t>
      </w:r>
      <w:r>
        <w:rPr>
          <w:rStyle w:val="OtherTok"/>
        </w:rPr>
        <w:t xml:space="preserve">&lt;-</w:t>
      </w:r>
      <w:r>
        <w:rPr>
          <w:rStyle w:val="NormalTok"/>
        </w:rPr>
        <w:t xml:space="preserve"> pine_data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w:t>
      </w:r>
      <w:r>
        <w:br/>
      </w:r>
      <w:r>
        <w:br/>
      </w: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(windward_data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96" name="Picture"/>
            <a:graphic>
              <a:graphicData uri="http://schemas.openxmlformats.org/drawingml/2006/picture">
                <pic:pic>
                  <pic:nvPicPr>
                    <pic:cNvPr descr="06_01_lecture_powerpoint_files/figure-docx/test_assumptions-1.png" id="97" name="Picture"/>
                    <pic:cNvPicPr>
                      <a:picLocks noChangeArrowheads="1" noChangeAspect="1"/>
                    </pic:cNvPicPr>
                  </pic:nvPicPr>
                  <pic:blipFill>
                    <a:blip r:embed="rId95"/>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21 22</w:t>
      </w:r>
    </w:p>
    <w:bookmarkStart w:id="98" w:name="shapiro-wilk"/>
    <w:p>
      <w:pPr>
        <w:pStyle w:val="Heading2"/>
      </w:pPr>
      <w:r>
        <w:t xml:space="preserve">Shapiro Wilk</w:t>
      </w:r>
    </w:p>
    <w:p>
      <w:pPr>
        <w:pStyle w:val="SourceCode"/>
      </w:pPr>
      <w:r>
        <w:rPr>
          <w:rStyle w:val="CommentTok"/>
        </w:rPr>
        <w:t xml:space="preserve"># Shapiro-Wilk test</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(windward_data</w:t>
      </w:r>
      <w:r>
        <w:rPr>
          <w:rStyle w:val="SpecialCharTok"/>
        </w:rPr>
        <w:t xml:space="preserve">$</w:t>
      </w:r>
      <w:r>
        <w:rPr>
          <w:rStyle w:val="NormalTok"/>
        </w:rPr>
        <w:t xml:space="preserve">len_mm)</w:t>
      </w:r>
      <w:r>
        <w:br/>
      </w:r>
      <w:r>
        <w:rPr>
          <w:rStyle w:val="FunctionTok"/>
        </w:rPr>
        <w:t xml:space="preserve">print</w:t>
      </w:r>
      <w:r>
        <w:rPr>
          <w:rStyle w:val="NormalTok"/>
        </w:rPr>
        <w:t xml:space="preserve">(shapiro_test)</w:t>
      </w:r>
    </w:p>
    <w:p>
      <w:pPr>
        <w:pStyle w:val="SourceCode"/>
      </w:pPr>
      <w:r>
        <w:br/>
      </w:r>
      <w:r>
        <w:rPr>
          <w:rStyle w:val="VerbatimChar"/>
        </w:rPr>
        <w:t xml:space="preserve">    Shapiro-Wilk normality test</w:t>
      </w:r>
      <w:r>
        <w:br/>
      </w:r>
      <w:r>
        <w:br/>
      </w:r>
      <w:r>
        <w:rPr>
          <w:rStyle w:val="VerbatimChar"/>
        </w:rPr>
        <w:t xml:space="preserve">data:  windward_data$len_mm</w:t>
      </w:r>
      <w:r>
        <w:br/>
      </w:r>
      <w:r>
        <w:rPr>
          <w:rStyle w:val="VerbatimChar"/>
        </w:rPr>
        <w:t xml:space="preserve">W = 0.96062, p-value = 0.451</w:t>
      </w:r>
    </w:p>
    <w:p>
      <w:pPr>
        <w:pStyle w:val="SourceCode"/>
      </w:pPr>
      <w:r>
        <w:rPr>
          <w:rStyle w:val="CommentTok"/>
        </w:rPr>
        <w:t xml:space="preserve"># Check for outliers using boxplot</w:t>
      </w:r>
      <w:r>
        <w:br/>
      </w:r>
      <w:r>
        <w:rPr>
          <w:rStyle w:val="CommentTok"/>
        </w:rPr>
        <w:t xml:space="preserve"># YOUR CODE HERE</w:t>
      </w:r>
    </w:p>
    <w:bookmarkEnd w:id="98"/>
    <w:bookmarkEnd w:id="99"/>
    <w:bookmarkStart w:id="100" w:name="X095cee3183a7ccf36b01589a0a7c80e0f84fe24"/>
    <w:p>
      <w:pPr>
        <w:pStyle w:val="Heading1"/>
      </w:pPr>
      <w:r>
        <w:rPr>
          <w:b/>
          <w:bCs/>
        </w:rPr>
        <w:t xml:space="preserve">Part 1:</w:t>
      </w:r>
      <w:r>
        <w:t xml:space="preserve"> </w:t>
      </w:r>
      <w:r>
        <w:t xml:space="preserve">Conducting the Single Sample T-Test</w:t>
      </w:r>
    </w:p>
    <w:p>
      <w:pPr>
        <w:pStyle w:val="FirstParagraph"/>
      </w:pPr>
      <w:r>
        <w:t xml:space="preserve">Now that we’ve checked our assumptions, we can perform the single sample t-test.</w:t>
      </w:r>
    </w:p>
    <w:p>
      <w:pPr>
        <w:pStyle w:val="BodyText"/>
      </w:pPr>
      <w:r>
        <w:rPr>
          <w:b/>
          <w:bCs/>
        </w:rPr>
        <w:t xml:space="preserve">Activity: Conduct a single sample t-test to compare windward needle length to 55mm</w:t>
      </w:r>
      <w:r>
        <w:t xml:space="preserve"> </w:t>
      </w:r>
      <w:r>
        <w:rPr>
          <w:b/>
          <w:bCs/>
        </w:rPr>
        <w:t xml:space="preserve">What is probability of getting sample at least as far from 55mm as our sample mean?</w:t>
      </w:r>
    </w:p>
    <w:p>
      <w:pPr>
        <w:pStyle w:val="BodyText"/>
      </w:pPr>
      <w:r>
        <w:t xml:space="preserve">This is our p-value, which helps us decide whether to reject the null hypothesis.</w:t>
      </w:r>
    </w:p>
    <w:p>
      <w:pPr>
        <w:pStyle w:val="SourceCode"/>
      </w:pPr>
      <w:r>
        <w:rPr>
          <w:rStyle w:val="CommentTok"/>
        </w:rPr>
        <w:t xml:space="preserve"># Calculate summary statistics for windward needles</w:t>
      </w:r>
      <w:r>
        <w:br/>
      </w:r>
      <w:r>
        <w:rPr>
          <w:rStyle w:val="NormalTok"/>
        </w:rPr>
        <w:t xml:space="preserve">windward_summary </w:t>
      </w:r>
      <w:r>
        <w:rPr>
          <w:rStyle w:val="OtherTok"/>
        </w:rPr>
        <w:t xml:space="preserve">&lt;-</w:t>
      </w:r>
      <w:r>
        <w:rPr>
          <w:rStyle w:val="NormalTok"/>
        </w:rPr>
        <w:t xml:space="preserve"> windward_data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(windward_summary)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1        14.9      1.91    24     0.390</w:t>
      </w:r>
    </w:p>
    <w:bookmarkEnd w:id="100"/>
    <w:bookmarkStart w:id="101" w:name="your-task-1"/>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Conduct a single sample t-test</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(windward_data</w:t>
      </w:r>
      <w:r>
        <w:rPr>
          <w:rStyle w:val="SpecialCharTok"/>
        </w:rPr>
        <w:t xml:space="preserve">$</w:t>
      </w:r>
      <w:r>
        <w:rPr>
          <w:rStyle w:val="NormalTok"/>
        </w:rPr>
        <w:t xml:space="preserve">len_mm, </w:t>
      </w:r>
      <w:r>
        <w:rPr>
          <w:rStyle w:val="AttributeTok"/>
        </w:rPr>
        <w:t xml:space="preserve">mu =</w:t>
      </w:r>
      <w:r>
        <w:rPr>
          <w:rStyle w:val="NormalTok"/>
        </w:rPr>
        <w:t xml:space="preserve"> </w:t>
      </w:r>
      <w:r>
        <w:rPr>
          <w:rStyle w:val="DecValTok"/>
        </w:rPr>
        <w:t xml:space="preserve">55</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br/>
      </w:r>
      <w:r>
        <w:rPr>
          <w:rStyle w:val="FunctionTok"/>
        </w:rPr>
        <w:t xml:space="preserve">print</w:t>
      </w:r>
      <w:r>
        <w:rPr>
          <w:rStyle w:val="NormalTok"/>
        </w:rPr>
        <w:t xml:space="preserve">(t_test_result)</w:t>
      </w:r>
    </w:p>
    <w:p>
      <w:pPr>
        <w:pStyle w:val="SourceCode"/>
      </w:pPr>
      <w:r>
        <w:br/>
      </w:r>
      <w:r>
        <w:rPr>
          <w:rStyle w:val="VerbatimChar"/>
        </w:rPr>
        <w:t xml:space="preserve">    One Sample t-test</w:t>
      </w:r>
      <w:r>
        <w:br/>
      </w:r>
      <w:r>
        <w:br/>
      </w:r>
      <w:r>
        <w:rPr>
          <w:rStyle w:val="VerbatimChar"/>
        </w:rPr>
        <w:t xml:space="preserve">data:  windward_data$len_mm</w:t>
      </w:r>
      <w:r>
        <w:br/>
      </w:r>
      <w:r>
        <w:rPr>
          <w:rStyle w:val="VerbatimChar"/>
        </w:rPr>
        <w:t xml:space="preserve">t = -102.85, df = 23, p-value &lt; 2.2e-16</w:t>
      </w:r>
      <w:r>
        <w:br/>
      </w:r>
      <w:r>
        <w:rPr>
          <w:rStyle w:val="VerbatimChar"/>
        </w:rPr>
        <w:t xml:space="preserve">alternative hypothesis: true mean is not equal to 55</w:t>
      </w:r>
      <w:r>
        <w:br/>
      </w:r>
      <w:r>
        <w:rPr>
          <w:rStyle w:val="VerbatimChar"/>
        </w:rPr>
        <w:t xml:space="preserve">95 percent confidence interval:</w:t>
      </w:r>
      <w:r>
        <w:br/>
      </w:r>
      <w:r>
        <w:rPr>
          <w:rStyle w:val="VerbatimChar"/>
        </w:rPr>
        <w:t xml:space="preserve"> 14.11050 15.72284</w:t>
      </w:r>
      <w:r>
        <w:br/>
      </w:r>
      <w:r>
        <w:rPr>
          <w:rStyle w:val="VerbatimChar"/>
        </w:rPr>
        <w:t xml:space="preserve">sample estimates:</w:t>
      </w:r>
      <w:r>
        <w:br/>
      </w:r>
      <w:r>
        <w:rPr>
          <w:rStyle w:val="VerbatimChar"/>
        </w:rPr>
        <w:t xml:space="preserve">mean of x </w:t>
      </w:r>
      <w:r>
        <w:br/>
      </w:r>
      <w:r>
        <w:rPr>
          <w:rStyle w:val="VerbatimChar"/>
        </w:rPr>
        <w:t xml:space="preserve"> 14.91667 </w:t>
      </w:r>
    </w:p>
    <w:p>
      <w:pPr>
        <w:pStyle w:val="SourceCode"/>
      </w:pPr>
      <w:r>
        <w:rPr>
          <w:rStyle w:val="CommentTok"/>
        </w:rPr>
        <w:t xml:space="preserve"># Calculate t-statistic manually </w:t>
      </w:r>
      <w:r>
        <w:br/>
      </w:r>
      <w:r>
        <w:rPr>
          <w:rStyle w:val="CommentTok"/>
        </w:rPr>
        <w:t xml:space="preserve"># YOUR CODE HERE: t = (sample_mean - hypothesized_mean) / (sample_sd / sqrt(n))</w:t>
      </w:r>
      <w:r>
        <w:br/>
      </w:r>
      <w:r>
        <w:br/>
      </w:r>
      <w:r>
        <w:rPr>
          <w:rStyle w:val="CommentTok"/>
        </w:rPr>
        <w:t xml:space="preserve"># can you do this manually or manually with R?</w:t>
      </w:r>
    </w:p>
    <w:bookmarkEnd w:id="101"/>
    <w:bookmarkStart w:id="102" w:name="X86a65d551a4771ab2545bd5397d3db89c41c9d0"/>
    <w:p>
      <w:pPr>
        <w:pStyle w:val="Heading1"/>
      </w:pPr>
      <w:r>
        <w:rPr>
          <w:b/>
          <w:bCs/>
        </w:rPr>
        <w:t xml:space="preserve">Part 1:</w:t>
      </w:r>
      <w:r>
        <w:t xml:space="preserve"> </w:t>
      </w:r>
      <w:r>
        <w:t xml:space="preserve">Interpreting and Reporting Results</w:t>
      </w:r>
    </w:p>
    <w:p>
      <w:pPr>
        <w:pStyle w:val="FirstParagraph"/>
      </w:pPr>
      <w:r>
        <w:rPr>
          <w:b/>
          <w:bCs/>
        </w:rPr>
        <w:t xml:space="preserve">Activity: Interpret the t-test results</w:t>
      </w:r>
    </w:p>
    <w:p>
      <w:pPr>
        <w:pStyle w:val="Compact"/>
        <w:numPr>
          <w:ilvl w:val="0"/>
          <w:numId w:val="1036"/>
        </w:numPr>
      </w:pPr>
      <w:r>
        <w:t xml:space="preserve">What does the p-value tell us?</w:t>
      </w:r>
    </w:p>
    <w:p>
      <w:pPr>
        <w:pStyle w:val="Compact"/>
        <w:numPr>
          <w:ilvl w:val="0"/>
          <w:numId w:val="1036"/>
        </w:numPr>
      </w:pPr>
      <w:r>
        <w:t xml:space="preserve">Should we reject or fail to reject the null hypothesis?</w:t>
      </w:r>
    </w:p>
    <w:p>
      <w:pPr>
        <w:pStyle w:val="FirstParagraph"/>
      </w:pPr>
      <w:r>
        <w:rPr>
          <w:b/>
          <w:bCs/>
        </w:rPr>
        <w:t xml:space="preserve">How to report this result in a scientific paper:</w:t>
      </w:r>
    </w:p>
    <w:p>
      <w:pPr>
        <w:pStyle w:val="BodyText"/>
      </w:pPr>
      <w:r>
        <w:t xml:space="preserve">“</w:t>
      </w:r>
      <w:r>
        <w:t xml:space="preserve">A two-tailed, one-sample t-test at α=0.05 showed that the mean pine needle length on the windward side (… mm, SD = …) [was/was not] significantly different from the expected 55 mm, t(…) = …, p = …</w:t>
      </w:r>
      <w:r>
        <w:t xml:space="preserve">”</w:t>
      </w:r>
    </w:p>
    <w:bookmarkEnd w:id="102"/>
    <w:bookmarkStart w:id="104" w:name="part-2-two-sample-t-test"/>
    <w:p>
      <w:pPr>
        <w:pStyle w:val="Heading1"/>
      </w:pPr>
      <w:r>
        <w:rPr>
          <w:b/>
          <w:bCs/>
        </w:rPr>
        <w:t xml:space="preserve">Part 2:</w:t>
      </w:r>
      <w:r>
        <w:t xml:space="preserve"> </w:t>
      </w:r>
      <w:r>
        <w:t xml:space="preserve">Two Sample T-Test</w:t>
      </w:r>
    </w:p>
    <w:p>
      <w:pPr>
        <w:pStyle w:val="FirstParagraph"/>
      </w:pPr>
      <w:r>
        <w:t xml:space="preserve">Now, let’s compare pine needle lengths between windward and leeward sides of trees.</w:t>
      </w:r>
    </w:p>
    <w:p>
      <w:pPr>
        <w:pStyle w:val="BodyText"/>
      </w:pPr>
      <w:r>
        <w:t xml:space="preserve">Question:</w:t>
      </w:r>
      <w:r>
        <w:t xml:space="preserve"> </w:t>
      </w:r>
      <w:r>
        <w:rPr>
          <w:b/>
          <w:bCs/>
        </w:rPr>
        <w:t xml:space="preserve">Is there a significant difference in needle length between the windward and leeward sides?</w:t>
      </w:r>
    </w:p>
    <w:p>
      <w:pPr>
        <w:pStyle w:val="BodyText"/>
      </w:pPr>
      <w:r>
        <w:t xml:space="preserve">This requires a two-sample t-test.</w:t>
      </w:r>
    </w:p>
    <w:p>
      <w:pPr>
        <w:pStyle w:val="BodyText"/>
      </w:pPr>
      <w:r>
        <w:t xml:space="preserve">Two-sample t-test compares means from two independent groups.</w:t>
      </w:r>
    </w:p>
    <w:bookmarkStart w:id="103" w:name="X7662a3cdcadc3763938df42613bafa2189727d7"/>
    <w:p>
      <w:pPr>
        <w:pStyle w:val="Heading2"/>
      </w:pPr>
      <m:oMath>
        <m:r>
          <m:t>t</m:t>
        </m:r>
        <m:r>
          <m:rPr>
            <m:sty m:val="p"/>
          </m:rPr>
          <m:t>=</m:t>
        </m:r>
        <m:f>
          <m:fPr>
            <m:type m:val="bar"/>
          </m:fPr>
          <m:num>
            <m:sSub>
              <m:e>
                <m:acc>
                  <m:accPr>
                    <m:chr m:val="‾"/>
                  </m:accPr>
                  <m:e>
                    <m:r>
                      <m:t>x</m:t>
                    </m:r>
                  </m:e>
                </m:acc>
              </m:e>
              <m:sub>
                <m:r>
                  <m:t>1</m:t>
                </m:r>
              </m:sub>
            </m:sSub>
            <m:r>
              <m:rPr>
                <m:sty m:val="p"/>
              </m:rPr>
              <m:t>−</m:t>
            </m:r>
            <m:sSub>
              <m:e>
                <m:acc>
                  <m:accPr>
                    <m:chr m:val="‾"/>
                  </m:accPr>
                  <m:e>
                    <m:r>
                      <m:t>x</m:t>
                    </m:r>
                  </m:e>
                </m:acc>
              </m:e>
              <m:sub>
                <m:r>
                  <m:t>2</m:t>
                </m:r>
              </m:sub>
            </m:sSub>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oMath>
    </w:p>
    <w:p>
      <w:pPr>
        <w:pStyle w:val="FirstParagraph"/>
      </w:pPr>
      <w:r>
        <w:t xml:space="preserve">where:</w:t>
      </w:r>
    </w:p>
    <w:p>
      <w:pPr>
        <w:pStyle w:val="Compact"/>
        <w:numPr>
          <w:ilvl w:val="0"/>
          <w:numId w:val="1037"/>
        </w:numPr>
      </w:pPr>
      <w:r>
        <w:t xml:space="preserve">x̄₁ and x̄₂: These represent the sample means of the two groups you’re comparing </w:t>
      </w:r>
    </w:p>
    <w:p>
      <w:pPr>
        <w:pStyle w:val="Compact"/>
        <w:numPr>
          <w:ilvl w:val="0"/>
          <w:numId w:val="1037"/>
        </w:numPr>
      </w:pPr>
      <w:r>
        <w:t xml:space="preserve">s²ₚ: This is the pooled variance, calculated as: s²ₚ = [(n₁ - 1)s₁² + (n₂ - 1)s₂²] / (n₁ + n₂ - 2), where s₁² and s₂² are the sample variances of the two groups.</w:t>
      </w:r>
    </w:p>
    <w:p>
      <w:pPr>
        <w:pStyle w:val="Compact"/>
        <w:numPr>
          <w:ilvl w:val="0"/>
          <w:numId w:val="1037"/>
        </w:numPr>
      </w:pPr>
      <w:r>
        <w:rPr>
          <w:b/>
          <w:bCs/>
        </w:rPr>
        <w:t xml:space="preserve">n₁ and n₂:</w:t>
      </w:r>
      <w:r>
        <w:t xml:space="preserve"> </w:t>
      </w:r>
      <w:r>
        <w:t xml:space="preserve">These are the sample sizes of the two groups.</w:t>
      </w:r>
    </w:p>
    <w:p>
      <w:pPr>
        <w:pStyle w:val="Compact"/>
        <w:numPr>
          <w:ilvl w:val="0"/>
          <w:numId w:val="1037"/>
        </w:numPr>
      </w:pPr>
      <w:r>
        <w:rPr>
          <w:b/>
          <w:bCs/>
        </w:rPr>
        <w:t xml:space="preserve">√(1/n₁ + 1/n₂):</w:t>
      </w:r>
      <w:r>
        <w:t xml:space="preserve"> </w:t>
      </w:r>
      <w:r>
        <w:t xml:space="preserve">This represents the pooled standard error.</w:t>
      </w:r>
    </w:p>
    <w:bookmarkEnd w:id="103"/>
    <w:bookmarkEnd w:id="104"/>
    <w:bookmarkStart w:id="105" w:name="X1ebbea6b8fb688f545cc04a9663ba4bb3cfe3ab"/>
    <w:p>
      <w:pPr>
        <w:pStyle w:val="Heading1"/>
      </w:pPr>
      <w:r>
        <w:rPr>
          <w:b/>
          <w:bCs/>
        </w:rPr>
        <w:t xml:space="preserve">Part 2:</w:t>
      </w:r>
      <w:r>
        <w:t xml:space="preserve"> </w:t>
      </w:r>
      <w:r>
        <w:t xml:space="preserve">Exploratory Data Analysis by Group</w:t>
      </w:r>
    </w:p>
    <w:p>
      <w:pPr>
        <w:pStyle w:val="FirstParagraph"/>
      </w:pPr>
      <w:r>
        <w:rPr>
          <w:b/>
          <w:bCs/>
        </w:rPr>
        <w:t xml:space="preserve">Activity: Calculate summary statistics grouped by wind exposure</w:t>
      </w:r>
      <w:r>
        <w:t xml:space="preserve"> </w:t>
      </w:r>
      <w:r>
        <w:t xml:space="preserve">Before conducting the test, we need to understand the data for each group.</w:t>
      </w:r>
    </w:p>
    <w:p>
      <w:pPr>
        <w:pStyle w:val="SourceCode"/>
      </w:pPr>
      <w:r>
        <w:rPr>
          <w:rStyle w:val="CommentTok"/>
        </w:rPr>
        <w:t xml:space="preserve"># YOUR </w:t>
      </w:r>
      <w:r>
        <w:rPr>
          <w:rStyle w:val="AlertTok"/>
        </w:rPr>
        <w:t xml:space="preserve">TASK</w:t>
      </w:r>
      <w:r>
        <w:rPr>
          <w:rStyle w:val="CommentTok"/>
        </w:rPr>
        <w:t xml:space="preserve">: Calculate summary statistics by wind exposure</w:t>
      </w:r>
      <w:r>
        <w:br/>
      </w:r>
      <w:r>
        <w:rPr>
          <w:rStyle w:val="CommentTok"/>
        </w:rPr>
        <w:t xml:space="preserve"># Hint: Use group_by() and summarize()</w:t>
      </w:r>
      <w:r>
        <w:br/>
      </w:r>
      <w:r>
        <w:br/>
      </w:r>
      <w:r>
        <w:rPr>
          <w:rStyle w:val="NormalTok"/>
        </w:rPr>
        <w:t xml:space="preserve">group_summary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(group_summary)</w:t>
      </w:r>
    </w:p>
    <w:p>
      <w:pPr>
        <w:pStyle w:val="SourceCode"/>
      </w:pPr>
      <w:r>
        <w:rPr>
          <w:rStyle w:val="VerbatimChar"/>
        </w:rPr>
        <w:t xml:space="preserve"># A tibble: 2 × 5</w:t>
      </w:r>
      <w:r>
        <w:br/>
      </w:r>
      <w:r>
        <w:rPr>
          <w:rStyle w:val="VerbatimChar"/>
        </w:rPr>
        <w:t xml:space="preserve">  wind  mean_length sd_length     n se_length</w:t>
      </w:r>
      <w:r>
        <w:br/>
      </w:r>
      <w:r>
        <w:rPr>
          <w:rStyle w:val="VerbatimChar"/>
        </w:rPr>
        <w:t xml:space="preserve">  &lt;chr&gt;       &lt;dbl&gt;     &lt;dbl&gt; &lt;int&gt;     &lt;dbl&gt;</w:t>
      </w:r>
      <w:r>
        <w:br/>
      </w:r>
      <w:r>
        <w:rPr>
          <w:rStyle w:val="VerbatimChar"/>
        </w:rPr>
        <w:t xml:space="preserve">1 lee          20.4      2.45    24     0.500</w:t>
      </w:r>
      <w:r>
        <w:br/>
      </w:r>
      <w:r>
        <w:rPr>
          <w:rStyle w:val="VerbatimChar"/>
        </w:rPr>
        <w:t xml:space="preserve">2 wind         14.9      1.91    24     0.390</w:t>
      </w:r>
    </w:p>
    <w:bookmarkEnd w:id="105"/>
    <w:bookmarkStart w:id="106" w:name="alternative-1"/>
    <w:p>
      <w:pPr>
        <w:pStyle w:val="Heading1"/>
      </w:pPr>
      <w:r>
        <w:t xml:space="preserve">Alternative 1</w:t>
      </w:r>
    </w:p>
    <w:p>
      <w:pPr>
        <w:pStyle w:val="SourceCode"/>
      </w:pPr>
      <w:r>
        <w:rPr>
          <w:rStyle w:val="CommentTok"/>
        </w:rPr>
        <w:t xml:space="preserve"># Calculate the difference in means</w:t>
      </w:r>
      <w:r>
        <w:br/>
      </w:r>
      <w:r>
        <w:rPr>
          <w:rStyle w:val="CommentTok"/>
        </w:rPr>
        <w:t xml:space="preserve"># YOUR CODE HERE</w:t>
      </w:r>
      <w:r>
        <w:br/>
      </w:r>
      <w:r>
        <w:br/>
      </w:r>
      <w:r>
        <w:rPr>
          <w:rStyle w:val="CommentTok"/>
        </w:rPr>
        <w:t xml:space="preserve"># Assuming your dataframe is called df</w:t>
      </w:r>
      <w:r>
        <w:br/>
      </w:r>
      <w:r>
        <w:rPr>
          <w:rStyle w:val="NormalTok"/>
        </w:rPr>
        <w:t xml:space="preserve">group_summary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difference =</w:t>
      </w:r>
      <w:r>
        <w:rPr>
          <w:rStyle w:val="NormalTok"/>
        </w:rPr>
        <w:t xml:space="preserve"> mean_length[wind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w:t>
      </w:r>
      <w:r>
        <w:rPr>
          <w:rStyle w:val="NormalTok"/>
        </w:rPr>
        <w:t xml:space="preserve"> mean_length[wind </w:t>
      </w:r>
      <w:r>
        <w:rPr>
          <w:rStyle w:val="SpecialCharTok"/>
        </w:rPr>
        <w:t xml:space="preserve">==</w:t>
      </w:r>
      <w:r>
        <w:rPr>
          <w:rStyle w:val="NormalTok"/>
        </w:rPr>
        <w:t xml:space="preserve"> </w:t>
      </w:r>
      <w:r>
        <w:rPr>
          <w:rStyle w:val="StringTok"/>
        </w:rPr>
        <w:t xml:space="preserve">"lee"</w:t>
      </w:r>
      <w:r>
        <w:rPr>
          <w:rStyle w:val="NormalTok"/>
        </w:rPr>
        <w:t xml:space="preserve">])</w:t>
      </w:r>
    </w:p>
    <w:p>
      <w:pPr>
        <w:pStyle w:val="SourceCode"/>
      </w:pPr>
      <w:r>
        <w:rPr>
          <w:rStyle w:val="VerbatimChar"/>
        </w:rPr>
        <w:t xml:space="preserve"># A tibble: 1 × 1</w:t>
      </w:r>
      <w:r>
        <w:br/>
      </w:r>
      <w:r>
        <w:rPr>
          <w:rStyle w:val="VerbatimChar"/>
        </w:rPr>
        <w:t xml:space="preserve">  difference</w:t>
      </w:r>
      <w:r>
        <w:br/>
      </w:r>
      <w:r>
        <w:rPr>
          <w:rStyle w:val="VerbatimChar"/>
        </w:rPr>
        <w:t xml:space="preserve">       &lt;dbl&gt;</w:t>
      </w:r>
      <w:r>
        <w:br/>
      </w:r>
      <w:r>
        <w:rPr>
          <w:rStyle w:val="VerbatimChar"/>
        </w:rPr>
        <w:t xml:space="preserve">1       -5.5</w:t>
      </w:r>
    </w:p>
    <w:bookmarkEnd w:id="106"/>
    <w:bookmarkStart w:id="107" w:name="alternative-2"/>
    <w:p>
      <w:pPr>
        <w:pStyle w:val="Heading1"/>
      </w:pPr>
      <w:r>
        <w:t xml:space="preserve">Alternative 2</w:t>
      </w:r>
    </w:p>
    <w:p>
      <w:pPr>
        <w:pStyle w:val="SourceCode"/>
      </w:pPr>
      <w:r>
        <w:rPr>
          <w:rStyle w:val="CommentTok"/>
        </w:rPr>
        <w:t xml:space="preserve"># Or alternatively using filter and pull:</w:t>
      </w:r>
      <w:r>
        <w:br/>
      </w:r>
      <w:r>
        <w:rPr>
          <w:rStyle w:val="NormalTok"/>
        </w:rPr>
        <w:t xml:space="preserve">lee_mean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wind_mean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difference </w:t>
      </w:r>
      <w:r>
        <w:rPr>
          <w:rStyle w:val="OtherTok"/>
        </w:rPr>
        <w:t xml:space="preserve">&lt;-</w:t>
      </w:r>
      <w:r>
        <w:rPr>
          <w:rStyle w:val="NormalTok"/>
        </w:rPr>
        <w:t xml:space="preserve"> wind_mean </w:t>
      </w:r>
      <w:r>
        <w:rPr>
          <w:rStyle w:val="SpecialCharTok"/>
        </w:rPr>
        <w:t xml:space="preserve">-</w:t>
      </w:r>
      <w:r>
        <w:rPr>
          <w:rStyle w:val="NormalTok"/>
        </w:rPr>
        <w:t xml:space="preserve"> lee_mean</w:t>
      </w:r>
      <w:r>
        <w:br/>
      </w:r>
      <w:r>
        <w:rPr>
          <w:rStyle w:val="NormalTok"/>
        </w:rPr>
        <w:t xml:space="preserve">difference</w:t>
      </w:r>
    </w:p>
    <w:p>
      <w:pPr>
        <w:pStyle w:val="SourceCode"/>
      </w:pPr>
      <w:r>
        <w:rPr>
          <w:rStyle w:val="VerbatimChar"/>
        </w:rPr>
        <w:t xml:space="preserve">[1] -5.5</w:t>
      </w:r>
    </w:p>
    <w:bookmarkEnd w:id="107"/>
    <w:bookmarkStart w:id="111" w:name="part-2-visualizing-group-differences"/>
    <w:p>
      <w:pPr>
        <w:pStyle w:val="Heading1"/>
      </w:pPr>
      <w:r>
        <w:rPr>
          <w:b/>
          <w:bCs/>
        </w:rPr>
        <w:t xml:space="preserve">Part 2:</w:t>
      </w:r>
      <w:r>
        <w:t xml:space="preserve"> </w:t>
      </w:r>
      <w:r>
        <w:t xml:space="preserve">Visualizing Group Differences</w:t>
      </w:r>
    </w:p>
    <w:p>
      <w:pPr>
        <w:pStyle w:val="FirstParagraph"/>
      </w:pPr>
      <w:r>
        <w:rPr>
          <w:b/>
          <w:bCs/>
        </w:rPr>
        <w:t xml:space="preserve">Activity: Create visualizations to compare the groups</w:t>
      </w:r>
      <w:r>
        <w:t xml:space="preserve"> </w:t>
      </w:r>
      <w:r>
        <w:t xml:space="preserve">Effective visualizations for group comparisons:</w:t>
      </w:r>
    </w:p>
    <w:p>
      <w:pPr>
        <w:pStyle w:val="Compact"/>
        <w:numPr>
          <w:ilvl w:val="0"/>
          <w:numId w:val="1038"/>
        </w:numPr>
      </w:pPr>
      <w:r>
        <w:t xml:space="preserve">Side-by-side boxplots</w:t>
      </w:r>
    </w:p>
    <w:p>
      <w:pPr>
        <w:pStyle w:val="Compact"/>
        <w:numPr>
          <w:ilvl w:val="0"/>
          <w:numId w:val="1038"/>
        </w:numPr>
      </w:pPr>
      <w:r>
        <w:t xml:space="preserve">Violin plots</w:t>
      </w:r>
    </w:p>
    <w:p>
      <w:pPr>
        <w:pStyle w:val="Compact"/>
        <w:numPr>
          <w:ilvl w:val="0"/>
          <w:numId w:val="1038"/>
        </w:numPr>
      </w:pPr>
      <w:r>
        <w:t xml:space="preserve">Error bar plots</w:t>
      </w:r>
    </w:p>
    <w:p>
      <w:pPr>
        <w:pStyle w:val="SourceCode"/>
      </w:pPr>
      <w:r>
        <w:rPr>
          <w:rStyle w:val="CommentTok"/>
        </w:rPr>
        <w:t xml:space="preserve"># YOUR </w:t>
      </w:r>
      <w:r>
        <w:rPr>
          <w:rStyle w:val="AlertTok"/>
        </w:rPr>
        <w:t xml:space="preserve">TASK</w:t>
      </w:r>
      <w:r>
        <w:rPr>
          <w:rStyle w:val="CommentTok"/>
        </w:rPr>
        <w:t xml:space="preserve">: Create boxplots to compare groups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fill =</w:t>
      </w:r>
      <w:r>
        <w:rPr>
          <w:rStyle w:val="NormalTok"/>
        </w:rPr>
        <w:t xml:space="preserve"> wind))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09" name="Picture"/>
            <a:graphic>
              <a:graphicData uri="http://schemas.openxmlformats.org/drawingml/2006/picture">
                <pic:pic>
                  <pic:nvPicPr>
                    <pic:cNvPr descr="06_01_lecture_powerpoint_files/figure-docx/group_visualization-1.png" id="110" name="Picture"/>
                    <pic:cNvPicPr>
                      <a:picLocks noChangeArrowheads="1" noChangeAspect="1"/>
                    </pic:cNvPicPr>
                  </pic:nvPicPr>
                  <pic:blipFill>
                    <a:blip r:embed="rId10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how can you do this by wind to see both plots</w:t>
      </w:r>
    </w:p>
    <w:bookmarkEnd w:id="111"/>
    <w:bookmarkStart w:id="115" w:name="your-task-2"/>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plot using stat_summary to show means and standard errors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color =</w:t>
      </w:r>
      <w:r>
        <w:rPr>
          <w:rStyle w:val="NormalTok"/>
        </w:rPr>
        <w:t xml:space="preserve"> wind))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"Mean 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13" name="Picture"/>
            <a:graphic>
              <a:graphicData uri="http://schemas.openxmlformats.org/drawingml/2006/picture">
                <pic:pic>
                  <pic:nvPicPr>
                    <pic:cNvPr descr="06_01_lecture_powerpoint_files/figure-docx/unnamed-chunk-8-1.png" id="114" name="Picture"/>
                    <pic:cNvPicPr>
                      <a:picLocks noChangeArrowheads="1" noChangeAspect="1"/>
                    </pic:cNvPicPr>
                  </pic:nvPicPr>
                  <pic:blipFill>
                    <a:blip r:embed="rId112"/>
                    <a:stretch>
                      <a:fillRect/>
                    </a:stretch>
                  </pic:blipFill>
                  <pic:spPr bwMode="auto">
                    <a:xfrm>
                      <a:off x="0" y="0"/>
                      <a:ext cx="3657600" cy="3657600"/>
                    </a:xfrm>
                    <a:prstGeom prst="rect">
                      <a:avLst/>
                    </a:prstGeom>
                    <a:noFill/>
                    <a:ln w="9525">
                      <a:noFill/>
                      <a:headEnd/>
                      <a:tailEnd/>
                    </a:ln>
                  </pic:spPr>
                </pic:pic>
              </a:graphicData>
            </a:graphic>
          </wp:inline>
        </w:drawing>
      </w:r>
    </w:p>
    <w:bookmarkEnd w:id="115"/>
    <w:bookmarkStart w:id="116" w:name="Xf78af49c15a0e3e2fe58a1e769468cded6d0224"/>
    <w:p>
      <w:pPr>
        <w:pStyle w:val="Heading1"/>
      </w:pPr>
      <w:r>
        <w:rPr>
          <w:b/>
          <w:bCs/>
        </w:rPr>
        <w:t xml:space="preserve">Part 2:</w:t>
      </w:r>
      <w:r>
        <w:t xml:space="preserve"> </w:t>
      </w:r>
      <w:r>
        <w:t xml:space="preserve">Testing Assumptions for Two-Sample T-Test</w:t>
      </w:r>
    </w:p>
    <w:p>
      <w:pPr>
        <w:pStyle w:val="FirstParagraph"/>
      </w:pPr>
      <w:r>
        <w:rPr>
          <w:b/>
          <w:bCs/>
        </w:rPr>
        <w:t xml:space="preserve">Activity: Test assumptions for two-sample t-test</w:t>
      </w:r>
    </w:p>
    <w:p>
      <w:pPr>
        <w:pStyle w:val="BodyText"/>
      </w:pPr>
      <w:r>
        <w:t xml:space="preserve">For a two-sample t-test, we need to check:</w:t>
      </w:r>
    </w:p>
    <w:p>
      <w:pPr>
        <w:pStyle w:val="Compact"/>
        <w:numPr>
          <w:ilvl w:val="0"/>
          <w:numId w:val="1039"/>
        </w:numPr>
      </w:pPr>
      <w:r>
        <w:t xml:space="preserve">Normality within each group</w:t>
      </w:r>
    </w:p>
    <w:p>
      <w:pPr>
        <w:pStyle w:val="Compact"/>
        <w:numPr>
          <w:ilvl w:val="0"/>
          <w:numId w:val="1039"/>
        </w:numPr>
      </w:pPr>
      <w:r>
        <w:t xml:space="preserve">Equal variances between groups (for standard t-test)</w:t>
      </w:r>
    </w:p>
    <w:p>
      <w:pPr>
        <w:pStyle w:val="Compact"/>
        <w:numPr>
          <w:ilvl w:val="0"/>
          <w:numId w:val="1039"/>
        </w:numPr>
      </w:pPr>
      <w:r>
        <w:t xml:space="preserve">Independent observations</w:t>
      </w:r>
    </w:p>
    <w:p>
      <w:pPr>
        <w:pStyle w:val="FirstParagraph"/>
      </w:pPr>
      <w:r>
        <w:t xml:space="preserve">If assumptions are violated:</w:t>
      </w:r>
    </w:p>
    <w:p>
      <w:pPr>
        <w:pStyle w:val="Compact"/>
        <w:numPr>
          <w:ilvl w:val="0"/>
          <w:numId w:val="1040"/>
        </w:numPr>
      </w:pPr>
      <w:r>
        <w:t xml:space="preserve">Welch’s t-test (unequal variances)</w:t>
      </w:r>
    </w:p>
    <w:p>
      <w:pPr>
        <w:pStyle w:val="Compact"/>
        <w:numPr>
          <w:ilvl w:val="0"/>
          <w:numId w:val="1040"/>
        </w:numPr>
      </w:pPr>
      <w:r>
        <w:t xml:space="preserve">Non-parametric alternatives (Mann-Whitney U test)</w:t>
      </w:r>
    </w:p>
    <w:bookmarkEnd w:id="116"/>
    <w:bookmarkStart w:id="120" w:name="your-task-3"/>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(pine_data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118" name="Picture"/>
            <a:graphic>
              <a:graphicData uri="http://schemas.openxmlformats.org/drawingml/2006/picture">
                <pic:pic>
                  <pic:nvPicPr>
                    <pic:cNvPr descr="06_01_lecture_powerpoint_files/figure-docx/unnamed-chunk-9-1.png" id="119" name="Picture"/>
                    <pic:cNvPicPr>
                      <a:picLocks noChangeArrowheads="1" noChangeAspect="1"/>
                    </pic:cNvPicPr>
                  </pic:nvPicPr>
                  <pic:blipFill>
                    <a:blip r:embed="rId117"/>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4 28</w:t>
      </w:r>
    </w:p>
    <w:p>
      <w:pPr>
        <w:pStyle w:val="SourceCode"/>
      </w:pPr>
      <w:r>
        <w:rPr>
          <w:rStyle w:val="CommentTok"/>
        </w:rPr>
        <w:t xml:space="preserve"># Testing normality for each group</w:t>
      </w:r>
      <w:r>
        <w:br/>
      </w:r>
      <w:r>
        <w:rPr>
          <w:rStyle w:val="CommentTok"/>
        </w:rPr>
        <w:t xml:space="preserve"># Leeward group</w:t>
      </w:r>
      <w:r>
        <w:br/>
      </w:r>
      <w:r>
        <w:rPr>
          <w:rStyle w:val="NormalTok"/>
        </w:rPr>
        <w:t xml:space="preserve">lee_data </w:t>
      </w:r>
      <w:r>
        <w:rPr>
          <w:rStyle w:val="OtherTok"/>
        </w:rPr>
        <w:t xml:space="preserve">&lt;-</w:t>
      </w:r>
      <w:r>
        <w:rPr>
          <w:rStyle w:val="NormalTok"/>
        </w:rPr>
        <w:t xml:space="preserve"> pine_data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w:t>
      </w:r>
      <w:r>
        <w:br/>
      </w:r>
      <w:r>
        <w:rPr>
          <w:rStyle w:val="NormalTok"/>
        </w:rPr>
        <w:t xml:space="preserve">shapiro_lee </w:t>
      </w:r>
      <w:r>
        <w:rPr>
          <w:rStyle w:val="OtherTok"/>
        </w:rPr>
        <w:t xml:space="preserve">&lt;-</w:t>
      </w:r>
      <w:r>
        <w:rPr>
          <w:rStyle w:val="NormalTok"/>
        </w:rPr>
        <w:t xml:space="preserve"> </w:t>
      </w:r>
      <w:r>
        <w:rPr>
          <w:rStyle w:val="FunctionTok"/>
        </w:rPr>
        <w:t xml:space="preserve">shapiro.test</w:t>
      </w:r>
      <w:r>
        <w:rPr>
          <w:rStyle w:val="NormalTok"/>
        </w:rPr>
        <w:t xml:space="preserve">(lee_data</w:t>
      </w:r>
      <w:r>
        <w:rPr>
          <w:rStyle w:val="SpecialCharTok"/>
        </w:rPr>
        <w:t xml:space="preserve">$</w:t>
      </w:r>
      <w:r>
        <w:rPr>
          <w:rStyle w:val="NormalTok"/>
        </w:rPr>
        <w:t xml:space="preserve">len_mm)</w:t>
      </w:r>
      <w:r>
        <w:br/>
      </w:r>
      <w:r>
        <w:rPr>
          <w:rStyle w:val="FunctionTok"/>
        </w:rPr>
        <w:t xml:space="preserve">print</w:t>
      </w:r>
      <w:r>
        <w:rPr>
          <w:rStyle w:val="NormalTok"/>
        </w:rPr>
        <w:t xml:space="preserve">(</w:t>
      </w:r>
      <w:r>
        <w:rPr>
          <w:rStyle w:val="StringTok"/>
        </w:rPr>
        <w:t xml:space="preserve">"Shapiro-Wilk test for leeward data:"</w:t>
      </w:r>
      <w:r>
        <w:rPr>
          <w:rStyle w:val="NormalTok"/>
        </w:rPr>
        <w:t xml:space="preserve">)</w:t>
      </w:r>
    </w:p>
    <w:p>
      <w:pPr>
        <w:pStyle w:val="SourceCode"/>
      </w:pPr>
      <w:r>
        <w:rPr>
          <w:rStyle w:val="VerbatimChar"/>
        </w:rPr>
        <w:t xml:space="preserve">[1] "Shapiro-Wilk test for leeward data:"</w:t>
      </w:r>
    </w:p>
    <w:p>
      <w:pPr>
        <w:pStyle w:val="SourceCode"/>
      </w:pPr>
      <w:r>
        <w:rPr>
          <w:rStyle w:val="FunctionTok"/>
        </w:rPr>
        <w:t xml:space="preserve">print</w:t>
      </w:r>
      <w:r>
        <w:rPr>
          <w:rStyle w:val="NormalTok"/>
        </w:rPr>
        <w:t xml:space="preserve">(shapiro_lee)</w:t>
      </w:r>
    </w:p>
    <w:p>
      <w:pPr>
        <w:pStyle w:val="SourceCode"/>
      </w:pPr>
      <w:r>
        <w:br/>
      </w:r>
      <w:r>
        <w:rPr>
          <w:rStyle w:val="VerbatimChar"/>
        </w:rPr>
        <w:t xml:space="preserve">    Shapiro-Wilk normality test</w:t>
      </w:r>
      <w:r>
        <w:br/>
      </w:r>
      <w:r>
        <w:br/>
      </w:r>
      <w:r>
        <w:rPr>
          <w:rStyle w:val="VerbatimChar"/>
        </w:rPr>
        <w:t xml:space="preserve">data:  lee_data$len_mm</w:t>
      </w:r>
      <w:r>
        <w:br/>
      </w:r>
      <w:r>
        <w:rPr>
          <w:rStyle w:val="VerbatimChar"/>
        </w:rPr>
        <w:t xml:space="preserve">W = 0.95477, p-value = 0.3425</w:t>
      </w:r>
    </w:p>
    <w:bookmarkEnd w:id="120"/>
    <w:bookmarkStart w:id="121" w:name="windward-group"/>
    <w:p>
      <w:pPr>
        <w:pStyle w:val="Heading1"/>
      </w:pPr>
      <w:r>
        <w:t xml:space="preserve">windward group</w:t>
      </w:r>
    </w:p>
    <w:p>
      <w:pPr>
        <w:pStyle w:val="SourceCode"/>
      </w:pPr>
      <w:r>
        <w:rPr>
          <w:rStyle w:val="CommentTok"/>
        </w:rPr>
        <w:t xml:space="preserve"># Windward group</w:t>
      </w:r>
      <w:r>
        <w:br/>
      </w:r>
      <w:r>
        <w:rPr>
          <w:rStyle w:val="CommentTok"/>
        </w:rPr>
        <w:t xml:space="preserve"># YOUR CODE HERE for windward group normality test</w:t>
      </w:r>
    </w:p>
    <w:bookmarkEnd w:id="121"/>
    <w:bookmarkStart w:id="122" w:name="remember-you-can-always-do-it-in-one-go"/>
    <w:p>
      <w:pPr>
        <w:pStyle w:val="Heading1"/>
      </w:pPr>
      <w:r>
        <w:t xml:space="preserve">Remember you can always do it in one go</w:t>
      </w:r>
    </w:p>
    <w:p>
      <w:pPr>
        <w:pStyle w:val="SourceCode"/>
      </w:pPr>
      <w:r>
        <w:rPr>
          <w:rStyle w:val="CommentTok"/>
        </w:rPr>
        <w:t xml:space="preserve"># there are always two ways</w:t>
      </w:r>
      <w:r>
        <w:br/>
      </w:r>
      <w:r>
        <w:rPr>
          <w:rStyle w:val="CommentTok"/>
        </w:rPr>
        <w:t xml:space="preserve"># Test for normality using Shapiro-Wilk test for each wind group</w:t>
      </w:r>
      <w:r>
        <w:br/>
      </w:r>
      <w:r>
        <w:rPr>
          <w:rStyle w:val="CommentTok"/>
        </w:rPr>
        <w:t xml:space="preserve"># All in one pipeline using tidyverse approach</w:t>
      </w:r>
      <w:r>
        <w:br/>
      </w:r>
      <w:r>
        <w:rPr>
          <w:rStyle w:val="NormalTok"/>
        </w:rPr>
        <w:t xml:space="preserve">normality_results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shapiro_stat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statistic,</w:t>
      </w:r>
      <w:r>
        <w:br/>
      </w:r>
      <w:r>
        <w:rPr>
          <w:rStyle w:val="NormalTok"/>
        </w:rPr>
        <w:t xml:space="preserve">    </w:t>
      </w:r>
      <w:r>
        <w:rPr>
          <w:rStyle w:val="AttributeTok"/>
        </w:rPr>
        <w:t xml:space="preserve">shapiro_p_value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p.value,</w:t>
      </w:r>
      <w:r>
        <w:br/>
      </w:r>
      <w:r>
        <w:rPr>
          <w:rStyle w:val="NormalTok"/>
        </w:rPr>
        <w:t xml:space="preserve">    </w:t>
      </w:r>
      <w:r>
        <w:rPr>
          <w:rStyle w:val="AttributeTok"/>
        </w:rPr>
        <w:t xml:space="preserve">normal_distribution =</w:t>
      </w:r>
      <w:r>
        <w:rPr>
          <w:rStyle w:val="NormalTok"/>
        </w:rPr>
        <w:t xml:space="preserve"> </w:t>
      </w:r>
      <w:r>
        <w:rPr>
          <w:rStyle w:val="FunctionTok"/>
        </w:rPr>
        <w:t xml:space="preserve">if_else</w:t>
      </w:r>
      <w:r>
        <w:rPr>
          <w:rStyle w:val="NormalTok"/>
        </w:rPr>
        <w:t xml:space="preserve">(shapiro_p_value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tringTok"/>
        </w:rPr>
        <w:t xml:space="preserve">"Normal"</w:t>
      </w:r>
      <w:r>
        <w:rPr>
          <w:rStyle w:val="NormalTok"/>
        </w:rPr>
        <w:t xml:space="preserve">, </w:t>
      </w:r>
      <w:r>
        <w:rPr>
          <w:rStyle w:val="StringTok"/>
        </w:rPr>
        <w:t xml:space="preserve">"Non-normal"</w:t>
      </w:r>
      <w:r>
        <w:rPr>
          <w:rStyle w:val="NormalTok"/>
        </w:rPr>
        <w:t xml:space="preserve">)</w:t>
      </w:r>
      <w:r>
        <w:br/>
      </w:r>
      <w:r>
        <w:rPr>
          <w:rStyle w:val="NormalTok"/>
        </w:rPr>
        <w:t xml:space="preserve">  )</w:t>
      </w:r>
      <w:r>
        <w:br/>
      </w:r>
      <w:r>
        <w:br/>
      </w:r>
      <w:r>
        <w:rPr>
          <w:rStyle w:val="CommentTok"/>
        </w:rPr>
        <w:t xml:space="preserve"># Print the results</w:t>
      </w:r>
      <w:r>
        <w:br/>
      </w:r>
      <w:r>
        <w:rPr>
          <w:rStyle w:val="FunctionTok"/>
        </w:rPr>
        <w:t xml:space="preserve">print</w:t>
      </w:r>
      <w:r>
        <w:rPr>
          <w:rStyle w:val="NormalTok"/>
        </w:rPr>
        <w:t xml:space="preserve">(normality_results)</w:t>
      </w:r>
    </w:p>
    <w:p>
      <w:pPr>
        <w:pStyle w:val="SourceCode"/>
      </w:pPr>
      <w:r>
        <w:rPr>
          <w:rStyle w:val="VerbatimChar"/>
        </w:rPr>
        <w:t xml:space="preserve"># A tibble: 2 × 4</w:t>
      </w:r>
      <w:r>
        <w:br/>
      </w:r>
      <w:r>
        <w:rPr>
          <w:rStyle w:val="VerbatimChar"/>
        </w:rPr>
        <w:t xml:space="preserve">  wind  shapiro_stat shapiro_p_value normal_distribution</w:t>
      </w:r>
      <w:r>
        <w:br/>
      </w:r>
      <w:r>
        <w:rPr>
          <w:rStyle w:val="VerbatimChar"/>
        </w:rPr>
        <w:t xml:space="preserve">  &lt;chr&gt;        &lt;dbl&gt;           &lt;dbl&gt; &lt;chr&gt;              </w:t>
      </w:r>
      <w:r>
        <w:br/>
      </w:r>
      <w:r>
        <w:rPr>
          <w:rStyle w:val="VerbatimChar"/>
        </w:rPr>
        <w:t xml:space="preserve">1 lee          0.955           0.343 Normal             </w:t>
      </w:r>
      <w:r>
        <w:br/>
      </w:r>
      <w:r>
        <w:rPr>
          <w:rStyle w:val="VerbatimChar"/>
        </w:rPr>
        <w:t xml:space="preserve">2 wind         0.961           0.451 Normal             </w:t>
      </w:r>
    </w:p>
    <w:bookmarkEnd w:id="122"/>
    <w:bookmarkStart w:id="123" w:name="conduct-a-levenes-test"/>
    <w:p>
      <w:pPr>
        <w:pStyle w:val="Heading1"/>
      </w:pPr>
      <w:r>
        <w:t xml:space="preserve">Conduct a Levenes Test</w:t>
      </w:r>
    </w:p>
    <w:p>
      <w:pPr>
        <w:pStyle w:val="SourceCode"/>
      </w:pPr>
      <w:r>
        <w:rPr>
          <w:rStyle w:val="CommentTok"/>
        </w:rPr>
        <w:t xml:space="preserve"># Test for equal variances</w:t>
      </w:r>
      <w:r>
        <w:br/>
      </w:r>
      <w:r>
        <w:rPr>
          <w:rStyle w:val="CommentTok"/>
        </w:rPr>
        <w:t xml:space="preserve"># YOUR </w:t>
      </w:r>
      <w:r>
        <w:rPr>
          <w:rStyle w:val="AlertTok"/>
        </w:rPr>
        <w:t xml:space="preserve">TASK</w:t>
      </w:r>
      <w:r>
        <w:rPr>
          <w:rStyle w:val="CommentTok"/>
        </w:rPr>
        <w:t xml:space="preserve">: Conduct Levene's test for equality of variances</w:t>
      </w:r>
      <w:r>
        <w:br/>
      </w:r>
      <w:r>
        <w:rPr>
          <w:rStyle w:val="NormalTok"/>
        </w:rPr>
        <w:t xml:space="preserve">levene_test </w:t>
      </w:r>
      <w:r>
        <w:rPr>
          <w:rStyle w:val="OtherTok"/>
        </w:rPr>
        <w:t xml:space="preserve">&lt;-</w:t>
      </w:r>
      <w:r>
        <w:rPr>
          <w:rStyle w:val="NormalTok"/>
        </w:rPr>
        <w:t xml:space="preserve"> </w:t>
      </w:r>
      <w:r>
        <w:rPr>
          <w:rStyle w:val="FunctionTok"/>
        </w:rPr>
        <w:t xml:space="preserve">leveneTest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w:t>
      </w:r>
      <w:r>
        <w:br/>
      </w:r>
      <w:r>
        <w:rPr>
          <w:rStyle w:val="FunctionTok"/>
        </w:rPr>
        <w:t xml:space="preserve">print</w:t>
      </w:r>
      <w:r>
        <w:rPr>
          <w:rStyle w:val="NormalTok"/>
        </w:rPr>
        <w:t xml:space="preserve">(levene_test)</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1.2004 0.2789</w:t>
      </w:r>
      <w:r>
        <w:br/>
      </w:r>
      <w:r>
        <w:rPr>
          <w:rStyle w:val="VerbatimChar"/>
        </w:rPr>
        <w:t xml:space="preserve">      46               </w:t>
      </w:r>
    </w:p>
    <w:p>
      <w:pPr>
        <w:pStyle w:val="SourceCode"/>
      </w:pPr>
      <w:r>
        <w:rPr>
          <w:rStyle w:val="CommentTok"/>
        </w:rPr>
        <w:t xml:space="preserve"># Visual check for normality with QQ plots</w:t>
      </w:r>
      <w:r>
        <w:br/>
      </w:r>
      <w:r>
        <w:rPr>
          <w:rStyle w:val="CommentTok"/>
        </w:rPr>
        <w:t xml:space="preserve"># YOUR CODE HERE</w:t>
      </w:r>
    </w:p>
    <w:bookmarkEnd w:id="123"/>
    <w:bookmarkStart w:id="124" w:name="part-2-conducting-the-two-sample-t-test"/>
    <w:p>
      <w:pPr>
        <w:pStyle w:val="Heading1"/>
      </w:pPr>
      <w:r>
        <w:rPr>
          <w:b/>
          <w:bCs/>
        </w:rPr>
        <w:t xml:space="preserve">Part 2:</w:t>
      </w:r>
      <w:r>
        <w:t xml:space="preserve"> </w:t>
      </w:r>
      <w:r>
        <w:t xml:space="preserve">Conducting the Two-Sample T-Test</w:t>
      </w:r>
    </w:p>
    <w:p>
      <w:pPr>
        <w:pStyle w:val="FirstParagraph"/>
      </w:pPr>
      <w:r>
        <w:rPr>
          <w:b/>
          <w:bCs/>
        </w:rPr>
        <w:t xml:space="preserve">Activity: Conduct a two-sample t-test</w:t>
      </w:r>
    </w:p>
    <w:p>
      <w:pPr>
        <w:pStyle w:val="BodyText"/>
      </w:pPr>
      <w:r>
        <w:t xml:space="preserve">Now we can compare the mean pine needle lengths between windward and leeward sides.</w:t>
      </w:r>
    </w:p>
    <w:p>
      <w:pPr>
        <w:pStyle w:val="BodyText"/>
      </w:pPr>
      <w:r>
        <w:t xml:space="preserve">H₀: μ₁ = μ₂ (The mean needle lengths are equal) H₁: μ₁ ≠ μ₂ (The mean needle lengths are different)</w:t>
      </w:r>
    </w:p>
    <w:p>
      <w:pPr>
        <w:pStyle w:val="BodyText"/>
      </w:pPr>
      <w:r>
        <w:t xml:space="preserve">Deciding between:</w:t>
      </w:r>
    </w:p>
    <w:p>
      <w:pPr>
        <w:pStyle w:val="Compact"/>
        <w:numPr>
          <w:ilvl w:val="0"/>
          <w:numId w:val="1041"/>
        </w:numPr>
      </w:pPr>
      <w:r>
        <w:t xml:space="preserve">Standard t-test (equal variances)</w:t>
      </w:r>
    </w:p>
    <w:p>
      <w:pPr>
        <w:pStyle w:val="Compact"/>
        <w:numPr>
          <w:ilvl w:val="0"/>
          <w:numId w:val="1041"/>
        </w:numPr>
      </w:pPr>
      <w:r>
        <w:t xml:space="preserve">Welch’s t-test (unequal variances)</w:t>
      </w:r>
    </w:p>
    <w:bookmarkEnd w:id="124"/>
    <w:bookmarkStart w:id="125" w:name="based-on-our-levenes-test-result."/>
    <w:p>
      <w:pPr>
        <w:pStyle w:val="Heading1"/>
      </w:pPr>
      <w:r>
        <w:t xml:space="preserve">Based on our Levene’s test result.</w:t>
      </w:r>
    </w:p>
    <w:p>
      <w:pPr>
        <w:pStyle w:val="SourceCode"/>
      </w:pPr>
      <w:r>
        <w:rPr>
          <w:rStyle w:val="CommentTok"/>
        </w:rPr>
        <w:t xml:space="preserve"># YOUR </w:t>
      </w:r>
      <w:r>
        <w:rPr>
          <w:rStyle w:val="AlertTok"/>
        </w:rPr>
        <w:t xml:space="preserve">TASK</w:t>
      </w:r>
      <w:r>
        <w:rPr>
          <w:rStyle w:val="CommentTok"/>
        </w:rPr>
        <w:t xml:space="preserve">: Conduct a two-sample t-test</w:t>
      </w:r>
      <w:r>
        <w:br/>
      </w:r>
      <w:r>
        <w:rPr>
          <w:rStyle w:val="CommentTok"/>
        </w:rPr>
        <w:t xml:space="preserve"># Use var.equal=TRUE for standard t-test or var.equal=FALSE for Welch's t-test</w:t>
      </w:r>
      <w:r>
        <w:br/>
      </w:r>
      <w:r>
        <w:br/>
      </w:r>
      <w:r>
        <w:rPr>
          <w:rStyle w:val="CommentTok"/>
        </w:rPr>
        <w:t xml:space="preserve"># Standard t-test (if variances are equal)</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StringTok"/>
        </w:rPr>
        <w:t xml:space="preserve">"Standard two-sample t-test:"</w:t>
      </w:r>
      <w:r>
        <w:rPr>
          <w:rStyle w:val="NormalTok"/>
        </w:rPr>
        <w:t xml:space="preserve">)</w:t>
      </w:r>
    </w:p>
    <w:p>
      <w:pPr>
        <w:pStyle w:val="SourceCode"/>
      </w:pPr>
      <w:r>
        <w:rPr>
          <w:rStyle w:val="VerbatimChar"/>
        </w:rPr>
        <w:t xml:space="preserve">[1] "Standard two-sample t-test:"</w:t>
      </w:r>
    </w:p>
    <w:p>
      <w:pPr>
        <w:pStyle w:val="SourceCode"/>
      </w:pPr>
      <w:r>
        <w:rPr>
          <w:rStyle w:val="FunctionTok"/>
        </w:rPr>
        <w:t xml:space="preserve">print</w:t>
      </w:r>
      <w:r>
        <w:rPr>
          <w:rStyle w:val="NormalTok"/>
        </w:rPr>
        <w:t xml:space="preserve">(t_test_result)</w:t>
      </w:r>
    </w:p>
    <w:p>
      <w:pPr>
        <w:pStyle w:val="SourceCode"/>
      </w:pPr>
      <w:r>
        <w:br/>
      </w:r>
      <w:r>
        <w:rPr>
          <w:rStyle w:val="VerbatimChar"/>
        </w:rPr>
        <w:t xml:space="preserve">    Two Sample t-test</w:t>
      </w:r>
      <w:r>
        <w:br/>
      </w:r>
      <w:r>
        <w:br/>
      </w:r>
      <w:r>
        <w:rPr>
          <w:rStyle w:val="VerbatimChar"/>
        </w:rPr>
        <w:t xml:space="preserve">data:  len_mm by wind</w:t>
      </w:r>
      <w:r>
        <w:br/>
      </w:r>
      <w:r>
        <w:rPr>
          <w:rStyle w:val="VerbatimChar"/>
        </w:rPr>
        <w:t xml:space="preserve">t = 8.6792, df = 46, p-value = 3.01e-11</w:t>
      </w:r>
      <w:r>
        <w:br/>
      </w:r>
      <w:r>
        <w:rPr>
          <w:rStyle w:val="VerbatimChar"/>
        </w:rPr>
        <w:t xml:space="preserve">alternative hypothesis: true difference in means between group lee and group wind is not equal to 0</w:t>
      </w:r>
      <w:r>
        <w:br/>
      </w:r>
      <w:r>
        <w:rPr>
          <w:rStyle w:val="VerbatimChar"/>
        </w:rPr>
        <w:t xml:space="preserve">95 percent confidence interval:</w:t>
      </w:r>
      <w:r>
        <w:br/>
      </w:r>
      <w:r>
        <w:rPr>
          <w:rStyle w:val="VerbatimChar"/>
        </w:rPr>
        <w:t xml:space="preserve"> 4.224437 6.775563</w:t>
      </w:r>
      <w:r>
        <w:br/>
      </w:r>
      <w:r>
        <w:rPr>
          <w:rStyle w:val="VerbatimChar"/>
        </w:rPr>
        <w:t xml:space="preserve">sample estimates:</w:t>
      </w:r>
      <w:r>
        <w:br/>
      </w:r>
      <w:r>
        <w:rPr>
          <w:rStyle w:val="VerbatimChar"/>
        </w:rPr>
        <w:t xml:space="preserve"> mean in group lee mean in group wind </w:t>
      </w:r>
      <w:r>
        <w:br/>
      </w:r>
      <w:r>
        <w:rPr>
          <w:rStyle w:val="VerbatimChar"/>
        </w:rPr>
        <w:t xml:space="preserve">          20.41667           14.91667 </w:t>
      </w:r>
    </w:p>
    <w:p>
      <w:pPr>
        <w:pStyle w:val="SourceCode"/>
      </w:pPr>
      <w:r>
        <w:rPr>
          <w:rStyle w:val="CommentTok"/>
        </w:rPr>
        <w:t xml:space="preserve"># Welch's t-test (if variances are unequal)</w:t>
      </w:r>
      <w:r>
        <w:br/>
      </w:r>
      <w:r>
        <w:rPr>
          <w:rStyle w:val="CommentTok"/>
        </w:rPr>
        <w:t xml:space="preserve"># YOUR CODE HERE</w:t>
      </w:r>
      <w:r>
        <w:br/>
      </w:r>
      <w:r>
        <w:br/>
      </w:r>
      <w:r>
        <w:rPr>
          <w:rStyle w:val="CommentTok"/>
        </w:rPr>
        <w:t xml:space="preserve"># Calculate t-statistic manually (optional)</w:t>
      </w:r>
      <w:r>
        <w:br/>
      </w:r>
      <w:r>
        <w:rPr>
          <w:rStyle w:val="CommentTok"/>
        </w:rPr>
        <w:t xml:space="preserve"># YOUR CODE HERE: t = (mean1 - mean2) / sqrt((s1^2/n1) + (s2^2/n2))</w:t>
      </w:r>
    </w:p>
    <w:bookmarkEnd w:id="125"/>
    <w:bookmarkStart w:id="129" w:name="Xbcffa8fb362ecef04ad46058ba1cb4ba5097129"/>
    <w:p>
      <w:pPr>
        <w:pStyle w:val="Heading1"/>
      </w:pPr>
      <w:r>
        <w:rPr>
          <w:b/>
          <w:bCs/>
        </w:rPr>
        <w:t xml:space="preserve">Part 2:</w:t>
      </w:r>
      <w:r>
        <w:t xml:space="preserve"> </w:t>
      </w:r>
      <w:r>
        <w:t xml:space="preserve">Interpreting and Reporting Two-Sample T-Test Results</w:t>
      </w:r>
    </w:p>
    <w:p>
      <w:pPr>
        <w:pStyle w:val="FirstParagraph"/>
      </w:pPr>
      <w:r>
        <w:rPr>
          <w:b/>
          <w:bCs/>
        </w:rPr>
        <w:t xml:space="preserve">Activity: Interpret the results of the two-sample t-test</w:t>
      </w:r>
    </w:p>
    <w:p>
      <w:pPr>
        <w:pStyle w:val="BodyText"/>
      </w:pPr>
      <w:r>
        <w:t xml:space="preserve">What can we conclude about the needle lengths on windward vs. leeward sides?</w:t>
      </w:r>
    </w:p>
    <w:p>
      <w:pPr>
        <w:pStyle w:val="BodyText"/>
      </w:pPr>
      <w:r>
        <w:rPr>
          <w:b/>
          <w:bCs/>
        </w:rPr>
        <w:t xml:space="preserve">How to report this result in a scientific paper:</w:t>
      </w:r>
    </w:p>
    <w:p>
      <w:pPr>
        <w:pStyle w:val="BodyText"/>
      </w:pPr>
      <w:r>
        <w:t xml:space="preserve">“</w:t>
      </w:r>
      <w:r>
        <w:t xml:space="preserve">A two-tailed, two-sample t-test at α=0.05 showed [a significant/no significant] difference in needle length between windward (M = …, SD = …) and leeward (M = …, SD = …) sides of pine trees, t(…) = …, p = ….</w:t>
      </w:r>
      <w:r>
        <w:t xml:space="preserve">”</w:t>
      </w:r>
    </w:p>
    <w:p>
      <w:pPr>
        <w:pStyle w:val="BodyText"/>
      </w:pPr>
      <w:r>
        <w:drawing>
          <wp:inline>
            <wp:extent cx="3333750" cy="1977648"/>
            <wp:effectExtent b="0" l="0" r="0" t="0"/>
            <wp:docPr descr="" title="" id="127" name="Picture"/>
            <a:graphic>
              <a:graphicData uri="http://schemas.openxmlformats.org/drawingml/2006/picture">
                <pic:pic>
                  <pic:nvPicPr>
                    <pic:cNvPr descr="images/clipboard-3575593369.png" id="128" name="Picture"/>
                    <pic:cNvPicPr>
                      <a:picLocks noChangeArrowheads="1" noChangeAspect="1"/>
                    </pic:cNvPicPr>
                  </pic:nvPicPr>
                  <pic:blipFill>
                    <a:blip r:embed="rId126"/>
                    <a:stretch>
                      <a:fillRect/>
                    </a:stretch>
                  </pic:blipFill>
                  <pic:spPr bwMode="auto">
                    <a:xfrm>
                      <a:off x="0" y="0"/>
                      <a:ext cx="3333750" cy="1977648"/>
                    </a:xfrm>
                    <a:prstGeom prst="rect">
                      <a:avLst/>
                    </a:prstGeom>
                    <a:noFill/>
                    <a:ln w="9525">
                      <a:noFill/>
                      <a:headEnd/>
                      <a:tailEnd/>
                    </a:ln>
                  </pic:spPr>
                </pic:pic>
              </a:graphicData>
            </a:graphic>
          </wp:inline>
        </w:drawing>
      </w:r>
    </w:p>
    <w:bookmarkEnd w:id="129"/>
    <w:bookmarkStart w:id="131" w:name="part-3-paired-t-test-extended-activity"/>
    <w:p>
      <w:pPr>
        <w:pStyle w:val="Heading1"/>
      </w:pPr>
      <w:r>
        <w:rPr>
          <w:b/>
          <w:bCs/>
        </w:rPr>
        <w:t xml:space="preserve">Part 3:</w:t>
      </w:r>
      <w:r>
        <w:t xml:space="preserve"> </w:t>
      </w:r>
      <w:r>
        <w:t xml:space="preserve">Paired T-Test (Extended Activity)</w:t>
      </w:r>
    </w:p>
    <w:p>
      <w:pPr>
        <w:pStyle w:val="FirstParagraph"/>
      </w:pPr>
      <w:r>
        <w:t xml:space="preserve">If we collected data in pairs (same tree, different sides), we would use a paired t-test.</w:t>
      </w:r>
      <w:r>
        <w:t xml:space="preserve"> </w:t>
      </w:r>
      <w:r>
        <w:rPr>
          <w:b/>
          <w:bCs/>
        </w:rPr>
        <w:t xml:space="preserve">How would the analysis differ?</w:t>
      </w:r>
    </w:p>
    <w:p>
      <w:pPr>
        <w:pStyle w:val="Compact"/>
        <w:numPr>
          <w:ilvl w:val="0"/>
          <w:numId w:val="1042"/>
        </w:numPr>
      </w:pPr>
      <w:r>
        <w:t xml:space="preserve">We’d calculate the difference for each pair</w:t>
      </w:r>
    </w:p>
    <w:p>
      <w:pPr>
        <w:pStyle w:val="Compact"/>
        <w:numPr>
          <w:ilvl w:val="0"/>
          <w:numId w:val="1042"/>
        </w:numPr>
      </w:pPr>
      <w:r>
        <w:t xml:space="preserve">Test if the mean difference equals zero</w:t>
      </w:r>
    </w:p>
    <w:p>
      <w:pPr>
        <w:pStyle w:val="Compact"/>
        <w:numPr>
          <w:ilvl w:val="0"/>
          <w:numId w:val="1042"/>
        </w:numPr>
      </w:pPr>
      <w:r>
        <w:t xml:space="preserve">The paired approach often has more statistical power</w:t>
      </w:r>
    </w:p>
    <w:p>
      <w:pPr>
        <w:pStyle w:val="FirstParagraph"/>
      </w:pPr>
      <w:r>
        <w:t xml:space="preserve">Paired t-test formula:</w:t>
      </w:r>
    </w:p>
    <w:bookmarkStart w:id="130" w:name="t-fracbards_dsqrtn"/>
    <w:p>
      <w:pPr>
        <w:pStyle w:val="Heading2"/>
      </w:pPr>
      <m:oMath>
        <m:r>
          <m:t>t</m:t>
        </m:r>
        <m:r>
          <m:rPr>
            <m:sty m:val="p"/>
          </m:rPr>
          <m:t>=</m:t>
        </m:r>
        <m:f>
          <m:fPr>
            <m:type m:val="bar"/>
          </m:fPr>
          <m:num>
            <m:acc>
              <m:accPr>
                <m:chr m:val="‾"/>
              </m:accPr>
              <m:e>
                <m:r>
                  <m:t>d</m:t>
                </m:r>
              </m:e>
            </m:acc>
          </m:num>
          <m:den>
            <m:sSub>
              <m:e>
                <m:r>
                  <m:t>s</m:t>
                </m:r>
              </m:e>
              <m:sub>
                <m:r>
                  <m:t>d</m:t>
                </m:r>
              </m:sub>
            </m:sSub>
            <m:r>
              <m:rPr>
                <m:sty m:val="p"/>
              </m:rPr>
              <m:t>/</m:t>
            </m:r>
            <m:rad>
              <m:radPr>
                <m:degHide m:val="on"/>
              </m:radPr>
              <m:deg/>
              <m:e>
                <m:r>
                  <m:t>n</m:t>
                </m:r>
              </m:e>
            </m:rad>
          </m:den>
        </m:f>
      </m:oMath>
    </w:p>
    <w:p>
      <w:pPr>
        <w:pStyle w:val="FirstParagraph"/>
      </w:pPr>
      <w:r>
        <w:t xml:space="preserve">where:</w:t>
      </w:r>
    </w:p>
    <w:p>
      <w:pPr>
        <w:pStyle w:val="Compact"/>
        <w:numPr>
          <w:ilvl w:val="0"/>
          <w:numId w:val="1043"/>
        </w:numPr>
      </w:pPr>
      <m:oMath>
        <m:acc>
          <m:accPr>
            <m:chr m:val="‾"/>
          </m:accPr>
          <m:e>
            <m:r>
              <m:t>d</m:t>
            </m:r>
          </m:e>
        </m:acc>
      </m:oMath>
      <w:r>
        <w:t xml:space="preserve"> </w:t>
      </w:r>
      <w:r>
        <w:t xml:space="preserve">is the mean difference</w:t>
      </w:r>
    </w:p>
    <w:p>
      <w:pPr>
        <w:pStyle w:val="Compact"/>
        <w:numPr>
          <w:ilvl w:val="0"/>
          <w:numId w:val="1043"/>
        </w:numPr>
      </w:pPr>
      <m:oMath>
        <m:sSub>
          <m:e>
            <m:r>
              <m:t>s</m:t>
            </m:r>
          </m:e>
          <m:sub>
            <m:r>
              <m:t>d</m:t>
            </m:r>
          </m:sub>
        </m:sSub>
      </m:oMath>
      <w:r>
        <w:t xml:space="preserve"> </w:t>
      </w:r>
      <w:r>
        <w:t xml:space="preserve">is the standard deviation of differences</w:t>
      </w:r>
    </w:p>
    <w:p>
      <w:pPr>
        <w:pStyle w:val="Compact"/>
        <w:numPr>
          <w:ilvl w:val="0"/>
          <w:numId w:val="1043"/>
        </w:numPr>
      </w:pPr>
      <m:oMath>
        <m:r>
          <m:t>n</m:t>
        </m:r>
      </m:oMath>
      <w:r>
        <w:t xml:space="preserve"> </w:t>
      </w:r>
      <w:r>
        <w:t xml:space="preserve">is the number of pairs</w:t>
      </w:r>
    </w:p>
    <w:bookmarkEnd w:id="130"/>
    <w:bookmarkEnd w:id="131"/>
    <w:bookmarkStart w:id="132" w:name="X7e6435cba665ae4cf1416008e09614981bd8ba3"/>
    <w:p>
      <w:pPr>
        <w:pStyle w:val="Heading1"/>
      </w:pPr>
      <w:r>
        <w:rPr>
          <w:b/>
          <w:bCs/>
        </w:rPr>
        <w:t xml:space="preserve">Final Activity:</w:t>
      </w:r>
      <w:r>
        <w:t xml:space="preserve"> </w:t>
      </w:r>
      <w:r>
        <w:t xml:space="preserve">Assumptions of Parametric Tests</w:t>
      </w:r>
    </w:p>
    <w:p>
      <w:pPr>
        <w:pStyle w:val="FirstParagraph"/>
      </w:pPr>
      <w:r>
        <w:rPr>
          <w:b/>
          <w:bCs/>
        </w:rPr>
        <w:t xml:space="preserve">Common assumptions for t-tests:</w:t>
      </w:r>
    </w:p>
    <w:p>
      <w:pPr>
        <w:pStyle w:val="Compact"/>
        <w:numPr>
          <w:ilvl w:val="0"/>
          <w:numId w:val="1044"/>
        </w:numPr>
      </w:pPr>
      <w:r>
        <w:t xml:space="preserve">Normality: Data comes from normally distributed populations</w:t>
      </w:r>
    </w:p>
    <w:p>
      <w:pPr>
        <w:pStyle w:val="Compact"/>
        <w:numPr>
          <w:ilvl w:val="0"/>
          <w:numId w:val="1044"/>
        </w:numPr>
      </w:pPr>
      <w:r>
        <w:t xml:space="preserve">Equal variances (for two-sample tests)</w:t>
      </w:r>
    </w:p>
    <w:p>
      <w:pPr>
        <w:pStyle w:val="Compact"/>
        <w:numPr>
          <w:ilvl w:val="0"/>
          <w:numId w:val="1044"/>
        </w:numPr>
      </w:pPr>
      <w:r>
        <w:t xml:space="preserve">Independence: Observations are independent</w:t>
      </w:r>
    </w:p>
    <w:p>
      <w:pPr>
        <w:pStyle w:val="Compact"/>
        <w:numPr>
          <w:ilvl w:val="0"/>
          <w:numId w:val="1044"/>
        </w:numPr>
      </w:pPr>
      <w:r>
        <w:t xml:space="preserve">No outliers: Extreme values can influence results</w:t>
      </w:r>
    </w:p>
    <w:p>
      <w:pPr>
        <w:pStyle w:val="FirstParagraph"/>
      </w:pPr>
      <w:r>
        <w:t xml:space="preserve">What can we do if our data violates these assumptions?</w:t>
      </w:r>
    </w:p>
    <w:p>
      <w:pPr>
        <w:pStyle w:val="BodyText"/>
      </w:pPr>
      <w:r>
        <w:t xml:space="preserve">Alternatives when assumptions are violated:</w:t>
      </w:r>
    </w:p>
    <w:p>
      <w:pPr>
        <w:pStyle w:val="Compact"/>
        <w:numPr>
          <w:ilvl w:val="0"/>
          <w:numId w:val="1045"/>
        </w:numPr>
      </w:pPr>
      <w:r>
        <w:t xml:space="preserve">Data transformation (log, square root, etc.)</w:t>
      </w:r>
    </w:p>
    <w:p>
      <w:pPr>
        <w:pStyle w:val="Compact"/>
        <w:numPr>
          <w:ilvl w:val="0"/>
          <w:numId w:val="1045"/>
        </w:numPr>
      </w:pPr>
      <w:r>
        <w:t xml:space="preserve">Non-parametric tests</w:t>
      </w:r>
    </w:p>
    <w:p>
      <w:pPr>
        <w:pStyle w:val="Compact"/>
        <w:numPr>
          <w:ilvl w:val="0"/>
          <w:numId w:val="1045"/>
        </w:numPr>
      </w:pPr>
      <w:r>
        <w:t xml:space="preserve">Bootstrapping approaches</w:t>
      </w:r>
    </w:p>
    <w:bookmarkEnd w:id="132"/>
    <w:bookmarkStart w:id="133" w:name="summary-and-conclusions"/>
    <w:p>
      <w:pPr>
        <w:pStyle w:val="Heading1"/>
      </w:pPr>
      <w:r>
        <w:rPr>
          <w:b/>
          <w:bCs/>
        </w:rPr>
        <w:t xml:space="preserve">Summary and Conclusions</w:t>
      </w:r>
    </w:p>
    <w:p>
      <w:pPr>
        <w:pStyle w:val="FirstParagraph"/>
      </w:pPr>
      <w:r>
        <w:t xml:space="preserve">In this activity, we’ve:</w:t>
      </w:r>
    </w:p>
    <w:p>
      <w:pPr>
        <w:pStyle w:val="Compact"/>
        <w:numPr>
          <w:ilvl w:val="0"/>
          <w:numId w:val="1046"/>
        </w:numPr>
      </w:pPr>
      <w:r>
        <w:t xml:space="preserve">Formulated hypotheses about pine needle length</w:t>
      </w:r>
    </w:p>
    <w:p>
      <w:pPr>
        <w:pStyle w:val="Compact"/>
        <w:numPr>
          <w:ilvl w:val="0"/>
          <w:numId w:val="1046"/>
        </w:numPr>
      </w:pPr>
      <w:r>
        <w:t xml:space="preserve">Tested assumptions for parametric tests</w:t>
      </w:r>
    </w:p>
    <w:p>
      <w:pPr>
        <w:pStyle w:val="Compact"/>
        <w:numPr>
          <w:ilvl w:val="0"/>
          <w:numId w:val="1046"/>
        </w:numPr>
      </w:pPr>
      <w:r>
        <w:t xml:space="preserve">Conducted one-sample and two-sample t-tests</w:t>
      </w:r>
    </w:p>
    <w:p>
      <w:pPr>
        <w:pStyle w:val="Compact"/>
        <w:numPr>
          <w:ilvl w:val="0"/>
          <w:numId w:val="1046"/>
        </w:numPr>
      </w:pPr>
      <w:r>
        <w:t xml:space="preserve">Visualized data using appropriate methods</w:t>
      </w:r>
    </w:p>
    <w:p>
      <w:pPr>
        <w:pStyle w:val="Compact"/>
        <w:numPr>
          <w:ilvl w:val="0"/>
          <w:numId w:val="1046"/>
        </w:numPr>
      </w:pPr>
      <w:r>
        <w:t xml:space="preserve">Learned how to interpret and report t-test results</w:t>
      </w:r>
    </w:p>
    <w:p>
      <w:pPr>
        <w:pStyle w:val="FirstParagraph"/>
      </w:pPr>
      <w:r>
        <w:rPr>
          <w:b/>
          <w:bCs/>
        </w:rPr>
        <w:t xml:space="preserve">Key takeaways:</w:t>
      </w:r>
    </w:p>
    <w:p>
      <w:pPr>
        <w:pStyle w:val="Compact"/>
        <w:numPr>
          <w:ilvl w:val="0"/>
          <w:numId w:val="1047"/>
        </w:numPr>
      </w:pPr>
      <w:r>
        <w:t xml:space="preserve">Always check assumptions before conducting tests</w:t>
      </w:r>
    </w:p>
    <w:p>
      <w:pPr>
        <w:pStyle w:val="Compact"/>
        <w:numPr>
          <w:ilvl w:val="0"/>
          <w:numId w:val="1047"/>
        </w:numPr>
      </w:pPr>
      <w:r>
        <w:t xml:space="preserve">Visualize your data to understand patterns</w:t>
      </w:r>
    </w:p>
    <w:p>
      <w:pPr>
        <w:pStyle w:val="Compact"/>
        <w:numPr>
          <w:ilvl w:val="0"/>
          <w:numId w:val="1047"/>
        </w:numPr>
      </w:pPr>
      <w:r>
        <w:t xml:space="preserve">Report results comprehensively</w:t>
      </w:r>
    </w:p>
    <w:p>
      <w:pPr>
        <w:pStyle w:val="Compact"/>
        <w:numPr>
          <w:ilvl w:val="0"/>
          <w:numId w:val="1047"/>
        </w:numPr>
      </w:pPr>
      <w:r>
        <w:t xml:space="preserve">Consider alternatives when assumptions are violated</w:t>
      </w:r>
    </w:p>
    <w:bookmarkEnd w:id="133"/>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5" Target="media/rId9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8" Target="media/rId88.png" /><Relationship Type="http://schemas.openxmlformats.org/officeDocument/2006/relationships/image" Id="rId56" Target="media/rId56.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2025-04-09T18:30:50Z</dcterms:created>
  <dcterms:modified xsi:type="dcterms:W3CDTF">2025-04-09T18:30:50Z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