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42.png" ContentType="image/png"/>
  <Override PartName="/word/media/rId56.png" ContentType="image/png"/>
  <Override PartName="/word/media/rId2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</w:t>
      </w:r>
    </w:p>
    <w:p>
      <w:pPr>
        <w:pStyle w:val="Compact"/>
        <w:numPr>
          <w:ilvl w:val="0"/>
          <w:numId w:val="1002"/>
        </w:numPr>
      </w:pPr>
      <w:r>
        <w:t xml:space="preserve">understand α alpha and</w:t>
      </w:r>
      <w:r>
        <w:t xml:space="preserve"> </w:t>
      </w:r>
      <w:r>
        <w:rPr>
          <w:b/>
          <w:bCs/>
        </w:rPr>
        <w:t xml:space="preserve">β</w:t>
      </w:r>
      <w:r>
        <w:t xml:space="preserve"> </w:t>
      </w:r>
      <w:r>
        <w:t xml:space="preserve">beta errors</w:t>
      </w:r>
    </w:p>
    <w:p>
      <w:pPr>
        <w:pStyle w:val="Compact"/>
        <w:numPr>
          <w:ilvl w:val="0"/>
          <w:numId w:val="1002"/>
        </w:numPr>
      </w:pPr>
      <w:r>
        <w:t xml:space="preserve">do more</w:t>
      </w:r>
    </w:p>
    <w:p>
      <w:pPr>
        <w:pStyle w:val="Compact"/>
        <w:numPr>
          <w:ilvl w:val="1"/>
          <w:numId w:val="1003"/>
        </w:numPr>
      </w:pPr>
      <w:r>
        <w:t xml:space="preserve">1 sample t tests</w:t>
      </w:r>
    </w:p>
    <w:p>
      <w:pPr>
        <w:pStyle w:val="Compact"/>
        <w:numPr>
          <w:ilvl w:val="1"/>
          <w:numId w:val="1003"/>
        </w:numPr>
      </w:pPr>
      <w:r>
        <w:t xml:space="preserve">2 sample t tests</w:t>
      </w:r>
    </w:p>
    <w:bookmarkEnd w:id="21"/>
    <w:bookmarkEnd w:id="22"/>
    <w:bookmarkStart w:id="23" w:name="goes-with-lecture-6"/>
    <w:p>
      <w:pPr>
        <w:pStyle w:val="Heading1"/>
      </w:pPr>
      <w:r>
        <w:t xml:space="preserve">Goes with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t_critical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95% CI uses 0.975 (two-tailed)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wind  mean_length sd_length     n se_length t_critical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  &lt;dbl&gt;    &lt;dbl&gt;    &lt;dbl&gt;</w:t>
      </w:r>
      <w:r>
        <w:br/>
      </w:r>
      <w:r>
        <w:rPr>
          <w:rStyle w:val="VerbatimChar"/>
        </w:rPr>
        <w:t xml:space="preserve">1 lee          20.4      2.45    24     0.500       2.07     19.4     21.5</w:t>
      </w:r>
      <w:r>
        <w:br/>
      </w:r>
      <w:r>
        <w:rPr>
          <w:rStyle w:val="VerbatimChar"/>
        </w:rPr>
        <w:t xml:space="preserve">2 wind         14.9      1.91    24     0.390       2.07     14.1     15.7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3" w:name="Xea076cf4ca1bca12a9399f4a42183f5ac35238c"/>
    <w:p>
      <w:pPr>
        <w:pStyle w:val="Heading1"/>
      </w:pPr>
      <w:r>
        <w:t xml:space="preserve">Can you plot the density distributions for the two samples</w:t>
      </w:r>
    </w:p>
    <w:p>
      <w:pPr>
        <w:pStyle w:val="SourceCode"/>
      </w:pPr>
      <w:r>
        <w:rPr>
          <w:rStyle w:val="CommentTok"/>
        </w:rPr>
        <w:t xml:space="preserve"># Histogram of all pine needle lengths</w:t>
      </w:r>
      <w:r>
        <w:br/>
      </w:r>
      <w:r>
        <w:rPr>
          <w:rStyle w:val="NormalTok"/>
        </w:rPr>
        <w:t xml:space="preserve">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6_02_class_activity_files/figure-docx/density_dis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063ea8dc8e3448fd5fefbe5c32c6e77dba1774d"/>
    <w:p>
      <w:pPr>
        <w:pStyle w:val="Heading1"/>
      </w:pPr>
      <w:r>
        <w:t xml:space="preserve">what is the Effect size or difference in means?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Exercise: Calculate Effect size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could also look at the difference in means… some cool code here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Assuming your dataframe is called df</w:t>
            </w:r>
            <w:r>
              <w:br/>
            </w:r>
            <w:r>
              <w:rPr>
                <w:rStyle w:val="NormalTok"/>
              </w:rPr>
              <w:t xml:space="preserve">pine_summary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difference =</w:t>
            </w:r>
            <w:r>
              <w:rPr>
                <w:rStyle w:val="NormalTok"/>
              </w:rPr>
              <w:t xml:space="preserve">  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1</w:t>
            </w:r>
            <w:r>
              <w:br/>
            </w:r>
            <w:r>
              <w:rPr>
                <w:rStyle w:val="VerbatimChar"/>
              </w:rPr>
              <w:t xml:space="preserve">  difference</w:t>
            </w:r>
            <w:r>
              <w:br/>
            </w:r>
            <w:r>
              <w:rPr>
                <w:rStyle w:val="VerbatimChar"/>
              </w:rPr>
              <w:t xml:space="preserve">       &lt;dbl&gt;</w:t>
            </w:r>
            <w:r>
              <w:br/>
            </w:r>
            <w:r>
              <w:rPr>
                <w:rStyle w:val="VerbatimChar"/>
              </w:rPr>
              <w:t xml:space="preserve">1        5.5</w:t>
            </w:r>
          </w:p>
        </w:tc>
      </w:tr>
    </w:tbl>
    <w:bookmarkEnd w:id="37"/>
    <w:bookmarkStart w:id="39" w:name="part-1-two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38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5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5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38"/>
    <w:bookmarkEnd w:id="39"/>
    <w:bookmarkStart w:id="40" w:name="section"/>
    <w:p>
      <w:pPr>
        <w:pStyle w:val="Heading1"/>
      </w:pPr>
    </w:p>
    <w:bookmarkEnd w:id="40"/>
    <w:bookmarkStart w:id="41" w:name="X1d53aa11399957cc2794b09216ee35019116428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06"/>
        </w:numPr>
      </w:pPr>
      <w:r>
        <w:t xml:space="preserve">Normality within each group</w:t>
      </w:r>
    </w:p>
    <w:p>
      <w:pPr>
        <w:pStyle w:val="Compact"/>
        <w:numPr>
          <w:ilvl w:val="0"/>
          <w:numId w:val="1006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06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07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07"/>
        </w:numPr>
      </w:pPr>
      <w:r>
        <w:t xml:space="preserve">Non-parametric alternatives (Mann-Whitney U test)</w:t>
      </w:r>
    </w:p>
    <w:bookmarkEnd w:id="41"/>
    <w:bookmarkStart w:id="4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lee_data$length_mm</w:t>
      </w:r>
      <w:r>
        <w:br/>
      </w:r>
      <w:r>
        <w:rPr>
          <w:rStyle w:val="VerbatimChar"/>
        </w:rPr>
        <w:t xml:space="preserve">W = 0.95477, p-value = 0.3425</w:t>
      </w:r>
    </w:p>
    <w:bookmarkEnd w:id="45"/>
    <w:bookmarkStart w:id="46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46"/>
    <w:bookmarkStart w:id="47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47"/>
    <w:bookmarkStart w:id="48" w:name="conduct-a-levenes-test"/>
    <w:p>
      <w:pPr>
        <w:pStyle w:val="Heading1"/>
      </w:pPr>
      <w:r>
        <w:t xml:space="preserve">Conduct a Levene’s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48"/>
    <w:bookmarkStart w:id="49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</w:t>
      </w:r>
    </w:p>
    <w:p>
      <w:pPr>
        <w:pStyle w:val="BodyText"/>
      </w:pPr>
      <w:r>
        <w:t xml:space="preserve">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08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08"/>
        </w:numPr>
      </w:pPr>
      <w:r>
        <w:t xml:space="preserve">Welch’s t-test (unequal variances)</w:t>
      </w:r>
    </w:p>
    <w:bookmarkEnd w:id="49"/>
    <w:bookmarkStart w:id="50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length_mm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Calculate t-statistic manually (optional - uggg - maybe 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50"/>
    <w:bookmarkStart w:id="54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“A two-tailed, two-sample t-test at α=0.05 showed [a significant/no significant] difference in needle length between windward (M = …, SD = …) and leeward (M = …, SD = …) sides of pine trees, t(…) = …, p = ….”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clipboard-357559336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what-is-power"/>
    <w:p>
      <w:pPr>
        <w:pStyle w:val="Heading1"/>
      </w:pPr>
      <w:r>
        <w:t xml:space="preserve">What is Power</w:t>
      </w:r>
    </w:p>
    <w:p>
      <w:pPr>
        <w:pStyle w:val="FirstParagraph"/>
      </w:pPr>
      <w:r>
        <w:t xml:space="preserve">Statistical power represents the probability of detecting a true effect (rejecting the null hypothesis when it is false). In this case, with a power of 97%, there’s a 97% chance of detecting a true difference of 30 units between the means of the two groups if such a difference actually exists.</w:t>
      </w:r>
    </w:p>
    <w:p>
      <w:pPr>
        <w:pStyle w:val="BodyText"/>
      </w:pPr>
      <w:r>
        <w:t xml:space="preserve">A power analysis like this is typically done for one of these purposes:</w:t>
      </w:r>
    </w:p>
    <w:p>
      <w:pPr>
        <w:pStyle w:val="Compact"/>
        <w:numPr>
          <w:ilvl w:val="0"/>
          <w:numId w:val="1009"/>
        </w:numPr>
      </w:pPr>
      <w:r>
        <w:t xml:space="preserve">Before data collection to determine required sample size</w:t>
      </w:r>
    </w:p>
    <w:p>
      <w:pPr>
        <w:pStyle w:val="Compact"/>
        <w:numPr>
          <w:ilvl w:val="0"/>
          <w:numId w:val="1009"/>
        </w:numPr>
      </w:pPr>
      <w:r>
        <w:t xml:space="preserve">After a study to evaluate if the sample size was adequate</w:t>
      </w:r>
    </w:p>
    <w:p>
      <w:pPr>
        <w:pStyle w:val="Compact"/>
        <w:numPr>
          <w:ilvl w:val="0"/>
          <w:numId w:val="1009"/>
        </w:numPr>
      </w:pPr>
      <w:r>
        <w:t xml:space="preserve">To determine the minimum detectable effect size with the given sample</w:t>
      </w:r>
    </w:p>
    <w:p>
      <w:pPr>
        <w:pStyle w:val="FirstParagraph"/>
      </w:pPr>
      <w:r>
        <w:t xml:space="preserve">With 97% power, this test has excellent ability to detect the specified effect size. Generally,</w:t>
      </w:r>
      <w:r>
        <w:t xml:space="preserve"> </w:t>
      </w:r>
      <w:r>
        <w:rPr>
          <w:b/>
          <w:bCs/>
        </w:rPr>
        <w:t xml:space="preserve">80% power is considered acceptable</w:t>
      </w:r>
      <w:r>
        <w:t xml:space="preserve">, so 97% indicates a very well-powered study for detecting a difference of 30mm between the groups.</w:t>
      </w:r>
    </w:p>
    <w:p>
      <w:pPr>
        <w:pStyle w:val="SourceCode"/>
      </w:pPr>
      <w:r>
        <w:rPr>
          <w:rStyle w:val="NormalTok"/>
        </w:rPr>
        <w:t xml:space="preserve">lee_df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power for detecting a 1 mm difference</w:t>
      </w:r>
      <w:r>
        <w:br/>
      </w:r>
      <w:r>
        <w:rPr>
          <w:rStyle w:val="NormalTok"/>
        </w:rPr>
        <w:t xml:space="preserve">wind_diff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lee_n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(lee_df)</w:t>
      </w:r>
      <w:r>
        <w:br/>
      </w:r>
      <w:r>
        <w:rPr>
          <w:rStyle w:val="NormalTok"/>
        </w:rPr>
        <w:t xml:space="preserve">wind_n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(wind_df)</w:t>
      </w:r>
      <w:r>
        <w:br/>
      </w:r>
      <w:r>
        <w:br/>
      </w:r>
      <w:r>
        <w:rPr>
          <w:rStyle w:val="NormalTok"/>
        </w:rPr>
        <w:t xml:space="preserve">wind_sd_pooled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(lee_n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(wind_n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(lee_n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power</w:t>
      </w:r>
      <w:r>
        <w:br/>
      </w:r>
      <w:r>
        <w:rPr>
          <w:rStyle w:val="NormalTok"/>
        </w:rPr>
        <w:t xml:space="preserve">wind_effect_size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wind_sd_pooled  </w:t>
      </w:r>
      <w:r>
        <w:rPr>
          <w:rStyle w:val="CommentTok"/>
        </w:rPr>
        <w:t xml:space="preserve"># Cohen's d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wind_alpha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wind_power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(lee_n,wind_n),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wind_effect_size,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standardized effect size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wind_power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24</w:t>
      </w:r>
      <w:r>
        <w:br/>
      </w:r>
      <w:r>
        <w:rPr>
          <w:rStyle w:val="VerbatimChar"/>
        </w:rPr>
        <w:t xml:space="preserve">          delta = 0.4555423</w:t>
      </w:r>
      <w:r>
        <w:br/>
      </w:r>
      <w:r>
        <w:rPr>
          <w:rStyle w:val="VerbatimChar"/>
        </w:rPr>
        <w:t xml:space="preserve">             sd = 1</w:t>
      </w:r>
      <w:r>
        <w:br/>
      </w:r>
      <w:r>
        <w:rPr>
          <w:rStyle w:val="VerbatimChar"/>
        </w:rPr>
        <w:t xml:space="preserve">      sig.level = 0.5</w:t>
      </w:r>
      <w:r>
        <w:br/>
      </w:r>
      <w:r>
        <w:rPr>
          <w:rStyle w:val="VerbatimChar"/>
        </w:rPr>
        <w:t xml:space="preserve">          power = 0.8158402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bookmarkEnd w:id="55"/>
    <w:bookmarkStart w:id="60" w:name="now-to-make-a-final-plot"/>
    <w:p>
      <w:pPr>
        <w:pStyle w:val="Heading1"/>
      </w:pPr>
      <w:r>
        <w:t xml:space="preserve">Now to make a final plot</w:t>
      </w:r>
    </w:p>
    <w:p>
      <w:pPr>
        <w:pStyle w:val="FirstParagraph"/>
      </w:pPr>
      <w:r>
        <w:t xml:space="preserve">Typically we will make a plot that has the mean and standard error on it to represent the data</w:t>
      </w:r>
    </w:p>
    <w:bookmarkStart w:id="59" w:name="your-task-is-to-make-this-plot"/>
    <w:p>
      <w:pPr>
        <w:pStyle w:val="Heading2"/>
      </w:pPr>
      <w:r>
        <w:t xml:space="preserve">your Task is to make this plot</w:t>
      </w:r>
    </w:p>
    <w:p>
      <w:pPr>
        <w:pStyle w:val="SourceCode"/>
      </w:pPr>
      <w:r>
        <w:rPr>
          <w:rStyle w:val="NormalTok"/>
        </w:rPr>
        <w:t xml:space="preserve">pine_mean_se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pine_mean_se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a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61"/>
    <w:bookmarkStart w:id="6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pStyle w:val="Compact"/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pStyle w:val="Compact"/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pStyle w:val="Compact"/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pStyle w:val="Compact"/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p>
      <w:pPr>
        <w:pStyle w:val="Compact"/>
        <w:numPr>
          <w:ilvl w:val="0"/>
          <w:numId w:val="1012"/>
        </w:numPr>
      </w:pPr>
      <w:r>
        <w:t xml:space="preserve">What do we do if assumptions FAIL!!!</w:t>
      </w:r>
    </w:p>
    <w:bookmarkEnd w:id="6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2025-05-13T18:33:40Z</dcterms:created>
  <dcterms:modified xsi:type="dcterms:W3CDTF">2025-05-13T18:33:40Z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