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36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07</w:t>
      </w:r>
    </w:p>
    <w:p>
      <w:pPr>
        <w:pStyle w:val="Author"/>
      </w:pPr>
      <w:r>
        <w:t xml:space="preserve">Bill Perry</w:t>
      </w:r>
    </w:p>
    <w:bookmarkStart w:id="23" w:name="lecture-6---a-brief-review"/>
    <w:p>
      <w:pPr>
        <w:pStyle w:val="Heading1"/>
      </w:pPr>
      <w:r>
        <w:t xml:space="preserve">Lecture 6 - A Brief review</w:t>
      </w:r>
    </w:p>
    <w:p>
      <w:pPr>
        <w:pStyle w:val="Compact"/>
        <w:numPr>
          <w:ilvl w:val="0"/>
          <w:numId w:val="1001"/>
        </w:numPr>
      </w:pPr>
      <w:r>
        <w:t xml:space="preserve">Hypotheses</w:t>
      </w:r>
    </w:p>
    <w:p>
      <w:pPr>
        <w:pStyle w:val="Compact"/>
        <w:numPr>
          <w:ilvl w:val="0"/>
          <w:numId w:val="1001"/>
        </w:numPr>
      </w:pPr>
      <w:r>
        <w:t xml:space="preserve">1- and 2-sided T tests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What are the assumptions again and how do you assess them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and the assumptions may or may not hold</w:t>
      </w:r>
    </w:p>
    <w:p>
      <w:pPr>
        <w:pStyle w:val="BodyText"/>
      </w:pPr>
      <w:r>
        <w:t xml:space="preserve">This is easily translated into any of the other dataframes you might want to use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                                       </w:t>
      </w:r>
      <w:r>
        <w:br/>
      </w:r>
      <w:r>
        <w:rPr>
          <w:rStyle w:val="VerbatimChar"/>
        </w:rPr>
        <w:t xml:space="preserve">1 function (x, df1, df2, ncp, log = FALSE)    </w:t>
      </w:r>
      <w:r>
        <w:br/>
      </w:r>
      <w:r>
        <w:rPr>
          <w:rStyle w:val="VerbatimChar"/>
        </w:rPr>
        <w:t xml:space="preserve">2 {                                           </w:t>
      </w:r>
      <w:r>
        <w:br/>
      </w:r>
      <w:r>
        <w:rPr>
          <w:rStyle w:val="VerbatimChar"/>
        </w:rPr>
        <w:t xml:space="preserve">3     if (missing(ncp))                       </w:t>
      </w:r>
      <w:r>
        <w:br/>
      </w:r>
      <w:r>
        <w:rPr>
          <w:rStyle w:val="VerbatimChar"/>
        </w:rPr>
        <w:t xml:space="preserve">4         .Call(C_df, x, df1, df2, log)       </w:t>
      </w:r>
      <w:r>
        <w:br/>
      </w:r>
      <w:r>
        <w:rPr>
          <w:rStyle w:val="VerbatimChar"/>
        </w:rPr>
        <w:t xml:space="preserve">5     else .Call(C_dnf, x, df1, df2, ncp, log)</w:t>
      </w:r>
      <w:r>
        <w:br/>
      </w:r>
      <w:r>
        <w:rPr>
          <w:rStyle w:val="VerbatimChar"/>
        </w:rPr>
        <w:t xml:space="preserve">6 }                                           </w:t>
      </w:r>
    </w:p>
    <w:bookmarkEnd w:id="27"/>
    <w:bookmarkStart w:id="31" w:name="parametric-versus-non-parametric-tests"/>
    <w:p>
      <w:pPr>
        <w:pStyle w:val="Heading1"/>
      </w:pPr>
      <w:r>
        <w:t xml:space="preserve">Parametric versus non-parametric tests</w:t>
      </w:r>
    </w:p>
    <w:p>
      <w:pPr>
        <w:pStyle w:val="FirstParagraph"/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0"/>
          <w:numId w:val="1004"/>
        </w:numPr>
      </w:pPr>
      <w:r>
        <w:t xml:space="preserve">Parametric tests:</w:t>
      </w:r>
    </w:p>
    <w:p>
      <w:pPr>
        <w:pStyle w:val="Compact"/>
        <w:numPr>
          <w:ilvl w:val="1"/>
          <w:numId w:val="1005"/>
        </w:numPr>
      </w:pPr>
      <w:r>
        <w:t xml:space="preserve">specify/assume probability distribution from which parameters came</w:t>
      </w:r>
    </w:p>
    <w:p>
      <w:pPr>
        <w:pStyle w:val="Compact"/>
        <w:numPr>
          <w:ilvl w:val="1"/>
          <w:numId w:val="1005"/>
        </w:numPr>
      </w:pPr>
      <w:r>
        <w:t xml:space="preserve">Basic assumptions of parametric t-tests:</w:t>
      </w:r>
    </w:p>
    <w:p>
      <w:pPr>
        <w:numPr>
          <w:ilvl w:val="2"/>
          <w:numId w:val="1006"/>
        </w:numPr>
      </w:pPr>
      <w:r>
        <w:t xml:space="preserve">Random sampling</w:t>
      </w:r>
    </w:p>
    <w:p>
      <w:pPr>
        <w:numPr>
          <w:ilvl w:val="2"/>
          <w:numId w:val="1006"/>
        </w:numPr>
      </w:pPr>
      <w:r>
        <w:t xml:space="preserve">Normality</w:t>
      </w:r>
    </w:p>
    <w:p>
      <w:pPr>
        <w:numPr>
          <w:ilvl w:val="2"/>
          <w:numId w:val="1006"/>
        </w:numPr>
      </w:pPr>
      <w:r>
        <w:t xml:space="preserve">Equal variance</w:t>
      </w:r>
    </w:p>
    <w:p>
      <w:pPr>
        <w:numPr>
          <w:ilvl w:val="2"/>
          <w:numId w:val="1006"/>
        </w:numPr>
      </w:pPr>
      <w:r>
        <w:t xml:space="preserve">No outliers</w:t>
      </w:r>
    </w:p>
    <w:p>
      <w:pPr>
        <w:pStyle w:val="Compact"/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pStyle w:val="Compact"/>
        <w:numPr>
          <w:ilvl w:val="1"/>
          <w:numId w:val="1007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8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8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8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1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9"/>
        </w:numPr>
      </w:pPr>
      <w:r>
        <w:t xml:space="preserve">Basic assumptions of parametric t-tests:</w:t>
      </w:r>
    </w:p>
    <w:p>
      <w:pPr>
        <w:numPr>
          <w:ilvl w:val="1"/>
          <w:numId w:val="1010"/>
        </w:numPr>
      </w:pPr>
      <w:r>
        <w:t xml:space="preserve">Random sampling</w:t>
      </w:r>
    </w:p>
    <w:p>
      <w:pPr>
        <w:numPr>
          <w:ilvl w:val="1"/>
          <w:numId w:val="1010"/>
        </w:numPr>
      </w:pPr>
      <w:r>
        <w:t xml:space="preserve">Normality</w:t>
      </w:r>
    </w:p>
    <w:p>
      <w:pPr>
        <w:numPr>
          <w:ilvl w:val="1"/>
          <w:numId w:val="1010"/>
        </w:numPr>
      </w:pPr>
      <w:r>
        <w:t xml:space="preserve">Equal variance</w:t>
      </w:r>
    </w:p>
    <w:p>
      <w:pPr>
        <w:numPr>
          <w:ilvl w:val="1"/>
          <w:numId w:val="1010"/>
        </w:numPr>
      </w:pPr>
      <w:r>
        <w:t xml:space="preserve">No outliers</w:t>
      </w:r>
    </w:p>
    <w:p>
      <w:pPr>
        <w:numPr>
          <w:ilvl w:val="0"/>
          <w:numId w:val="1009"/>
        </w:numPr>
      </w:pPr>
      <w:r>
        <w:t xml:space="preserve">Random sampling:</w:t>
      </w:r>
    </w:p>
    <w:p>
      <w:pPr>
        <w:numPr>
          <w:ilvl w:val="1"/>
          <w:numId w:val="1011"/>
        </w:numPr>
      </w:pPr>
      <w:r>
        <w:t xml:space="preserve">samples are randomly collected from populations; part of experimental design</w:t>
      </w:r>
    </w:p>
    <w:p>
      <w:pPr>
        <w:numPr>
          <w:ilvl w:val="1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clipboard-25266167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9"/>
    <w:bookmarkStart w:id="43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2"/>
        </w:numPr>
      </w:pPr>
      <w:r>
        <w:t xml:space="preserve">Normality</w:t>
      </w:r>
    </w:p>
    <w:p>
      <w:pPr>
        <w:pStyle w:val="Compact"/>
        <w:numPr>
          <w:ilvl w:val="0"/>
          <w:numId w:val="1012"/>
        </w:numPr>
      </w:pPr>
      <w:r>
        <w:t xml:space="preserve">equal variance</w:t>
      </w:r>
    </w:p>
    <w:p>
      <w:pPr>
        <w:pStyle w:val="Compact"/>
        <w:numPr>
          <w:ilvl w:val="0"/>
          <w:numId w:val="1012"/>
        </w:numPr>
      </w:pPr>
      <w:r>
        <w:t xml:space="preserve">random sampling</w:t>
      </w:r>
    </w:p>
    <w:p>
      <w:pPr>
        <w:pStyle w:val="Compact"/>
        <w:numPr>
          <w:ilvl w:val="0"/>
          <w:numId w:val="1012"/>
        </w:numPr>
      </w:pPr>
      <w:r>
        <w:t xml:space="preserve">no outliers</w:t>
      </w:r>
    </w:p>
    <w:p>
      <w:pPr>
        <w:pStyle w:val="Compact"/>
        <w:numPr>
          <w:ilvl w:val="0"/>
          <w:numId w:val="1013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4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4"/>
        </w:numPr>
      </w:pPr>
      <w:r>
        <w:t xml:space="preserve">how do you do this?</w:t>
      </w:r>
    </w:p>
    <w:p>
      <w:pPr>
        <w:pStyle w:val="Compact"/>
        <w:numPr>
          <w:ilvl w:val="0"/>
          <w:numId w:val="1015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6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6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numPr>
          <w:ilvl w:val="0"/>
          <w:numId w:val="1017"/>
        </w:numPr>
      </w:pPr>
      <w:r>
        <w:t xml:space="preserve">Normality</w:t>
      </w:r>
    </w:p>
    <w:p>
      <w:pPr>
        <w:numPr>
          <w:ilvl w:val="0"/>
          <w:numId w:val="1017"/>
        </w:numPr>
      </w:pPr>
      <w:r>
        <w:t xml:space="preserve">equal variance</w:t>
      </w:r>
    </w:p>
    <w:p>
      <w:pPr>
        <w:numPr>
          <w:ilvl w:val="0"/>
          <w:numId w:val="1017"/>
        </w:numPr>
      </w:pPr>
      <w:r>
        <w:t xml:space="preserve">random sampling</w:t>
      </w:r>
    </w:p>
    <w:p>
      <w:pPr>
        <w:numPr>
          <w:ilvl w:val="0"/>
          <w:numId w:val="1017"/>
        </w:numPr>
      </w:pPr>
      <w:r>
        <w:t xml:space="preserve">no outliers</w:t>
      </w:r>
    </w:p>
    <w:p>
      <w:pPr>
        <w:numPr>
          <w:ilvl w:val="0"/>
          <w:numId w:val="1017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8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8"/>
        </w:numPr>
      </w:pPr>
      <w:r>
        <w:t xml:space="preserve">how do you do this?</w:t>
      </w:r>
    </w:p>
    <w:p>
      <w:pPr>
        <w:numPr>
          <w:ilvl w:val="0"/>
          <w:numId w:val="101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9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9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t xml:space="preserve">“Null hypothesis is that data is normally distributed”</w:t>
      </w:r>
    </w:p>
    <w:p>
      <w:pPr>
        <w:pStyle w:val="SourceCode"/>
      </w:pPr>
      <w:r>
        <w:rPr>
          <w:rStyle w:val="VerbatimChar"/>
        </w:rPr>
        <w:t xml:space="preserve">[1] "Null hypothesis is that data is normally distributed"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ne12_data$length_mm</w:t>
      </w:r>
      <w:r>
        <w:br/>
      </w:r>
      <w:r>
        <w:rPr>
          <w:rStyle w:val="VerbatimChar"/>
        </w:rPr>
        <w:t xml:space="preserve">W = 0.94528, p-value = 1.56e-09</w:t>
      </w:r>
    </w:p>
    <w:bookmarkEnd w:id="44"/>
    <w:bookmarkStart w:id="48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20"/>
        </w:numPr>
      </w:pPr>
      <w:r>
        <w:t xml:space="preserve">Normality</w:t>
      </w:r>
    </w:p>
    <w:p>
      <w:pPr>
        <w:pStyle w:val="Compact"/>
        <w:numPr>
          <w:ilvl w:val="0"/>
          <w:numId w:val="1020"/>
        </w:numPr>
      </w:pPr>
      <w:r>
        <w:t xml:space="preserve">equal variance</w:t>
      </w:r>
    </w:p>
    <w:p>
      <w:pPr>
        <w:pStyle w:val="Compact"/>
        <w:numPr>
          <w:ilvl w:val="0"/>
          <w:numId w:val="1020"/>
        </w:numPr>
      </w:pPr>
      <w:r>
        <w:t xml:space="preserve">random sampling</w:t>
      </w:r>
    </w:p>
    <w:p>
      <w:pPr>
        <w:pStyle w:val="Compact"/>
        <w:numPr>
          <w:ilvl w:val="0"/>
          <w:numId w:val="1020"/>
        </w:numPr>
      </w:pPr>
      <w:r>
        <w:t xml:space="preserve">no outliers</w:t>
      </w:r>
    </w:p>
    <w:p>
      <w:pPr>
        <w:pStyle w:val="FirstParagraph"/>
      </w:pPr>
      <w:r>
        <w:t xml:space="preserve">Equal variance: samples are from populations with similar degree of variability</w:t>
      </w:r>
    </w:p>
    <w:p>
      <w:pPr>
        <w:pStyle w:val="Compact"/>
        <w:numPr>
          <w:ilvl w:val="0"/>
          <w:numId w:val="1021"/>
        </w:numPr>
      </w:pPr>
      <w:r>
        <w:t xml:space="preserve">Graphical tests: boxplots</w:t>
      </w:r>
    </w:p>
    <w:p>
      <w:pPr>
        <w:pStyle w:val="Compact"/>
        <w:numPr>
          <w:ilvl w:val="0"/>
          <w:numId w:val="1021"/>
        </w:numPr>
      </w:pPr>
      <w:r>
        <w:t xml:space="preserve">“Formal”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21"/>
        </w:numPr>
      </w:pPr>
      <w:r>
        <w:t xml:space="preserve">When samples sizes equal</w:t>
      </w:r>
    </w:p>
    <w:p>
      <w:pPr>
        <w:pStyle w:val="Compact"/>
        <w:numPr>
          <w:ilvl w:val="1"/>
          <w:numId w:val="1022"/>
        </w:numPr>
      </w:pPr>
      <w:r>
        <w:t xml:space="preserve">Parametric tests most robust to violations of normality</w:t>
      </w:r>
    </w:p>
    <w:p>
      <w:pPr>
        <w:pStyle w:val="Compact"/>
        <w:numPr>
          <w:ilvl w:val="1"/>
          <w:numId w:val="1022"/>
        </w:numPr>
      </w:pPr>
      <w:r>
        <w:t xml:space="preserve">Less so for equal variation assumptions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3"/>
        </w:numPr>
      </w:pPr>
      <w:r>
        <w:t xml:space="preserve">Basic assumptions of parametric t-tests: - Normality</w:t>
      </w:r>
    </w:p>
    <w:p>
      <w:pPr>
        <w:pStyle w:val="SourceCode"/>
      </w:pPr>
      <w:r>
        <w:rPr>
          <w:rStyle w:val="VerbatimChar"/>
        </w:rPr>
        <w:t xml:space="preserve">-   equal variance</w:t>
      </w:r>
      <w:r>
        <w:br/>
      </w:r>
      <w:r>
        <w:br/>
      </w:r>
      <w:r>
        <w:rPr>
          <w:rStyle w:val="VerbatimChar"/>
        </w:rPr>
        <w:t xml:space="preserve">-   random sampling</w:t>
      </w:r>
      <w:r>
        <w:br/>
      </w:r>
      <w:r>
        <w:br/>
      </w:r>
      <w:r>
        <w:rPr>
          <w:rStyle w:val="VerbatimChar"/>
        </w:rPr>
        <w:t xml:space="preserve">-   no outliers</w:t>
      </w:r>
    </w:p>
    <w:p>
      <w:pPr>
        <w:pStyle w:val="Compact"/>
        <w:numPr>
          <w:ilvl w:val="0"/>
          <w:numId w:val="1024"/>
        </w:numPr>
      </w:pPr>
      <w:r>
        <w:t xml:space="preserve">No outliers: no</w:t>
      </w:r>
      <w:r>
        <w:t xml:space="preserve"> </w:t>
      </w:r>
      <w:r>
        <w:t xml:space="preserve">“extreme”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25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25"/>
        </w:numPr>
      </w:pPr>
      <w:r>
        <w:t xml:space="preserve">“Formal tests”</w:t>
      </w:r>
      <w:r>
        <w:t xml:space="preserve">: Grubb’s test - no one really does this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Note: outliers a problem for non-parametric tests as well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6"/>
        </w:numPr>
      </w:pPr>
      <w:r>
        <w:t xml:space="preserve">What if T Test assumptions fail?</w:t>
      </w:r>
    </w:p>
    <w:p>
      <w:pPr>
        <w:pStyle w:val="Compact"/>
        <w:numPr>
          <w:ilvl w:val="0"/>
          <w:numId w:val="1026"/>
        </w:numPr>
      </w:pPr>
      <w:r>
        <w:t xml:space="preserve">Alternative tests, with more relaxed assumptions, are available</w:t>
      </w:r>
    </w:p>
    <w:p>
      <w:pPr>
        <w:pStyle w:val="Compact"/>
        <w:numPr>
          <w:ilvl w:val="0"/>
          <w:numId w:val="1026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7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7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Compact"/>
        <w:numPr>
          <w:ilvl w:val="1"/>
          <w:numId w:val="1027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8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9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9"/>
        </w:numPr>
      </w:pPr>
      <w:r>
        <w:t xml:space="preserve">On y- ordered sample values</w:t>
      </w:r>
    </w:p>
    <w:p>
      <w:pPr>
        <w:pStyle w:val="Compact"/>
        <w:numPr>
          <w:ilvl w:val="1"/>
          <w:numId w:val="1029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isl_ne12_df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ne12_island_box_plot</w:t>
      </w:r>
      <w:r>
        <w:br/>
      </w:r>
      <w:r>
        <w:br/>
      </w:r>
      <w:r>
        <w:rPr>
          <w:rStyle w:val="NormalTok"/>
        </w:rPr>
        <w:t xml:space="preserve">ne12_island_qq_plot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filter(lake =="NE 12") 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 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ne12_island_qq_plot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5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In some cases, data can be mathematically</w:t>
      </w:r>
      <w:r>
        <w:t xml:space="preserve"> </w:t>
      </w:r>
      <w:r>
        <w:t xml:space="preserve">“transformed”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31"/>
        </w:numPr>
      </w:pPr>
      <w:r>
        <w:t xml:space="preserve">log10 transformations</w:t>
      </w:r>
    </w:p>
    <w:p>
      <w:pPr>
        <w:pStyle w:val="Compact"/>
        <w:numPr>
          <w:ilvl w:val="1"/>
          <w:numId w:val="1031"/>
        </w:numPr>
      </w:pPr>
      <w:r>
        <w:t xml:space="preserve">square root transformations</w:t>
      </w:r>
    </w:p>
    <w:p>
      <w:pPr>
        <w:pStyle w:val="Compact"/>
        <w:numPr>
          <w:ilvl w:val="1"/>
          <w:numId w:val="1031"/>
        </w:numPr>
      </w:pPr>
      <w:r>
        <w:t xml:space="preserve">and many others… I will have a description soon</w:t>
      </w:r>
    </w:p>
    <w:p>
      <w:pPr>
        <w:pStyle w:val="FirstParagraph"/>
      </w:pPr>
      <w:r>
        <w:drawing>
          <wp:inline>
            <wp:extent cx="3990975" cy="53213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transformations_2%20jpg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4">
        <w:r>
          <w:rPr>
            <w:rStyle w:val="Hyperlink"/>
          </w:rPr>
          <w:t xml:space="preserve">source</w:t>
        </w:r>
      </w:hyperlink>
    </w:p>
    <w:bookmarkEnd w:id="65"/>
    <w:bookmarkStart w:id="69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3"/>
        </w:numPr>
      </w:pPr>
      <w:r>
        <w:t xml:space="preserve">common</w:t>
      </w:r>
      <w:r>
        <w:t xml:space="preserve"> </w:t>
      </w:r>
      <w:r>
        <w:t xml:space="preserve">“robust”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3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3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3"/>
        </w:numPr>
      </w:pPr>
      <w:r>
        <w:t xml:space="preserve">Calculates a t statistic but recalculates df based on samples sizes and 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robust-tests-1"/>
    <w:p>
      <w:pPr>
        <w:pStyle w:val="Heading1"/>
      </w:pPr>
      <w:r>
        <w:t xml:space="preserve">Robust tests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Lets compare a parametric T-Test to a Welch’s t-test</w:t>
      </w:r>
    </w:p>
    <w:p>
      <w:pPr>
        <w:pStyle w:val="Compact"/>
        <w:numPr>
          <w:ilvl w:val="1"/>
          <w:numId w:val="1035"/>
        </w:numPr>
      </w:pPr>
      <w:r>
        <w:t xml:space="preserve">T-Test is:</w:t>
      </w:r>
    </w:p>
    <w:p>
      <w:pPr>
        <w:pStyle w:val="Compact"/>
        <w:numPr>
          <w:ilvl w:val="2"/>
          <w:numId w:val="1036"/>
        </w:numPr>
      </w:pPr>
      <w:r>
        <w:rPr>
          <w:b/>
          <w:bCs/>
        </w:rPr>
        <w:t xml:space="preserve">t.test(y1, y2, var.equal = TRUE, paired = FALSE)</w:t>
      </w:r>
    </w:p>
    <w:p>
      <w:pPr>
        <w:pStyle w:val="Compact"/>
        <w:numPr>
          <w:ilvl w:val="1"/>
          <w:numId w:val="1035"/>
        </w:numPr>
      </w:pPr>
      <w:r>
        <w:t xml:space="preserve">Welch’s T-Test is:</w:t>
      </w:r>
    </w:p>
    <w:p>
      <w:pPr>
        <w:pStyle w:val="Compact"/>
        <w:numPr>
          <w:ilvl w:val="2"/>
          <w:numId w:val="1037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70"/>
    <w:bookmarkStart w:id="71" w:name="rank-based-tests"/>
    <w:p>
      <w:pPr>
        <w:pStyle w:val="Heading1"/>
      </w:pPr>
      <w:r>
        <w:t xml:space="preserve">Rank based tests</w:t>
      </w:r>
    </w:p>
    <w:p>
      <w:pPr>
        <w:pStyle w:val="FirstParagraph"/>
      </w:pPr>
      <w:r>
        <w:t xml:space="preserve">Rank-based tests: no assumptions about distribution (non-parametric)</w:t>
      </w:r>
    </w:p>
    <w:p>
      <w:pPr>
        <w:numPr>
          <w:ilvl w:val="0"/>
          <w:numId w:val="1038"/>
        </w:numPr>
      </w:pPr>
      <w:r>
        <w:t xml:space="preserve">Ranks of data: observations assigned ranks, sums (and signs for paired tests) of ranks for groups compared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Compact"/>
        <w:numPr>
          <w:ilvl w:val="0"/>
          <w:numId w:val="1039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9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9"/>
        </w:numPr>
      </w:pPr>
      <w:r>
        <w:t xml:space="preserve">Best when normality assumption can not be met by transformation (weird distribution) or large outliers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W = 3205.5, p-value = 9.506e-08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bookmarkEnd w:id="71"/>
    <w:bookmarkStart w:id="75" w:name="permutation-tests"/>
    <w:p>
      <w:pPr>
        <w:pStyle w:val="Heading1"/>
      </w:pPr>
      <w:r>
        <w:t xml:space="preserve">Permutation tests</w:t>
      </w:r>
    </w:p>
    <w:p>
      <w:pPr>
        <w:numPr>
          <w:ilvl w:val="0"/>
          <w:numId w:val="1040"/>
        </w:numPr>
      </w:pPr>
      <w:r>
        <w:t xml:space="preserve">Permutation tests based on resampling: reshuffling of original data</w:t>
      </w:r>
    </w:p>
    <w:p>
      <w:pPr>
        <w:numPr>
          <w:ilvl w:val="0"/>
          <w:numId w:val="1040"/>
        </w:numPr>
      </w:pPr>
      <w:r>
        <w:t xml:space="preserve">Resampling allows parameter estimation when distribution unknown, including SEs and CIs of statistics (means, medians)</w:t>
      </w:r>
    </w:p>
    <w:p>
      <w:pPr>
        <w:numPr>
          <w:ilvl w:val="0"/>
          <w:numId w:val="1040"/>
        </w:numPr>
      </w:pPr>
      <w:r>
        <w:t xml:space="preserve">Common approach is bootstrap: resample sample with replacement many times, recalculate sample stats</w:t>
      </w:r>
    </w:p>
    <w:p>
      <w:pPr>
        <w:numPr>
          <w:ilvl w:val="0"/>
          <w:numId w:val="1040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p>
      <w:pPr>
        <w:numPr>
          <w:ilvl w:val="0"/>
          <w:numId w:val="1040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Calculates the difference ∆ in means between two groups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1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7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1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41"/>
        </w:numPr>
      </w:pPr>
      <w:r>
        <w:t xml:space="preserve">Repeat &gt;1,000 times</w:t>
      </w:r>
    </w:p>
    <w:p>
      <w:pPr>
        <w:pStyle w:val="Compact"/>
        <w:numPr>
          <w:ilvl w:val="0"/>
          <w:numId w:val="1041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41"/>
        </w:numPr>
      </w:pPr>
      <w:r>
        <w:t xml:space="preserve">This is equivalent to p-value and can be used in</w:t>
      </w:r>
      <w:r>
        <w:t xml:space="preserve"> </w:t>
      </w:r>
      <w:r>
        <w:t xml:space="preserve">“traditional”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41"/>
        </w:numPr>
      </w:pPr>
      <w:r>
        <w:t xml:space="preserve">For a graphical explanation:</w:t>
      </w:r>
    </w:p>
    <w:p>
      <w:pPr>
        <w:pStyle w:val="Compact"/>
        <w:numPr>
          <w:ilvl w:val="1"/>
          <w:numId w:val="1042"/>
        </w:numPr>
      </w:pPr>
      <w:hyperlink r:id="rId76">
        <w:r>
          <w:rPr>
            <w:rStyle w:val="Hyperlink"/>
          </w:rPr>
          <w:t xml:space="preserve">Graphical Explanation</w:t>
        </w:r>
      </w:hyperlink>
    </w:p>
    <w:bookmarkEnd w:id="77"/>
    <w:bookmarkStart w:id="78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3"/>
        </w:numPr>
      </w:pPr>
      <w:r>
        <w:t xml:space="preserve">In R (using</w:t>
      </w:r>
      <w:r>
        <w:t xml:space="preserve"> </w:t>
      </w:r>
      <w:r>
        <w:t xml:space="preserve">‘perm’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3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78"/>
    <w:bookmarkStart w:id="89" w:name="summary"/>
    <w:p>
      <w:pPr>
        <w:pStyle w:val="Heading1"/>
      </w:pPr>
      <w:r>
        <w:t xml:space="preserve">Summary</w:t>
      </w:r>
    </w:p>
    <w:bookmarkStart w:id="81" w:name="testing-assumptions-of-parametric-tests"/>
    <w:p>
      <w:pPr>
        <w:pStyle w:val="Heading2"/>
      </w:pPr>
      <w:r>
        <w:t xml:space="preserve">Testing Assumptions of Parametric Tests</w:t>
      </w:r>
    </w:p>
    <w:bookmarkStart w:id="79" w:name="key-assumptions"/>
    <w:p>
      <w:pPr>
        <w:pStyle w:val="Heading3"/>
      </w:pPr>
      <w:r>
        <w:t xml:space="preserve">Key Assumptions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Random sampling</w:t>
      </w:r>
      <w:r>
        <w:t xml:space="preserve">: Samples are randomly collected from populations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Normality</w:t>
      </w:r>
      <w:r>
        <w:t xml:space="preserve">: Data follows a normal distribution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Equal variance</w:t>
      </w:r>
      <w:r>
        <w:t xml:space="preserve">: Samples come from populations with similar variability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 outliers</w:t>
      </w:r>
      <w:r>
        <w:t xml:space="preserve">: No extreme values that can skew results</w:t>
      </w:r>
    </w:p>
    <w:bookmarkEnd w:id="79"/>
    <w:bookmarkStart w:id="80" w:name="assessing-assumptions"/>
    <w:p>
      <w:pPr>
        <w:pStyle w:val="Heading3"/>
      </w:pPr>
      <w:r>
        <w:t xml:space="preserve">Assessing Assumptions</w:t>
      </w:r>
    </w:p>
    <w:p>
      <w:pPr>
        <w:pStyle w:val="Compact"/>
        <w:numPr>
          <w:ilvl w:val="0"/>
          <w:numId w:val="1045"/>
        </w:numPr>
      </w:pPr>
      <w:r>
        <w:t xml:space="preserve">Key to do every time</w:t>
      </w:r>
    </w:p>
    <w:p>
      <w:pPr>
        <w:pStyle w:val="Compact"/>
        <w:numPr>
          <w:ilvl w:val="0"/>
          <w:numId w:val="1045"/>
        </w:numPr>
      </w:pPr>
      <w:r>
        <w:t xml:space="preserve">Should acknowledge in manuscript</w:t>
      </w:r>
    </w:p>
    <w:bookmarkEnd w:id="80"/>
    <w:bookmarkEnd w:id="81"/>
    <w:bookmarkStart w:id="82" w:name="data-transformations"/>
    <w:p>
      <w:pPr>
        <w:pStyle w:val="Heading2"/>
      </w:pPr>
      <w:r>
        <w:t xml:space="preserve">Data Transformations</w:t>
      </w:r>
    </w:p>
    <w:p>
      <w:pPr>
        <w:pStyle w:val="FirstParagraph"/>
      </w:pPr>
      <w:r>
        <w:t xml:space="preserve">When assumptions aren’t met, transformations may help normalize data: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Log transformation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log10(x)</w:t>
      </w:r>
      <w:r>
        <w:t xml:space="preserve"> </w:t>
      </w:r>
      <w:r>
        <w:t xml:space="preserve">- Useful for right-skewed data, multiplicative effects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Square root</w:t>
      </w:r>
      <w:r>
        <w:t xml:space="preserve">:</w:t>
      </w:r>
      <w:r>
        <w:t xml:space="preserve"> </w:t>
      </w:r>
      <w:r>
        <w:rPr>
          <w:rStyle w:val="VerbatimChar"/>
        </w:rPr>
        <w:t xml:space="preserve">sqrt(x)</w:t>
      </w:r>
      <w:r>
        <w:t xml:space="preserve"> </w:t>
      </w:r>
      <w:r>
        <w:t xml:space="preserve">- Useful for count data, moderately right-skewed distributions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Box-Cox</w:t>
      </w:r>
      <w:r>
        <w:t xml:space="preserve">: More flexible family of power transformations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More specialized transformations</w:t>
      </w:r>
      <w:r>
        <w:t xml:space="preserve"> </w:t>
      </w:r>
      <w:r>
        <w:t xml:space="preserve">especially for percentages o proportions</w:t>
      </w:r>
    </w:p>
    <w:bookmarkEnd w:id="82"/>
    <w:bookmarkStart w:id="87" w:name="statistical-test-options"/>
    <w:p>
      <w:pPr>
        <w:pStyle w:val="Heading2"/>
      </w:pPr>
      <w:r>
        <w:t xml:space="preserve">Statistical Test Options</w:t>
      </w:r>
    </w:p>
    <w:bookmarkStart w:id="83" w:name="standard-t-test"/>
    <w:p>
      <w:pPr>
        <w:pStyle w:val="Heading3"/>
      </w:pPr>
      <w:r>
        <w:t xml:space="preserve">1. Standard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High statistical power when assumptions are met - Well understood and widely accepted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Sensitive to violations of normality, equal variance - Heavily influenced by outliers</w:t>
      </w:r>
    </w:p>
    <w:bookmarkEnd w:id="83"/>
    <w:bookmarkStart w:id="84" w:name="welchs-t-test"/>
    <w:p>
      <w:pPr>
        <w:pStyle w:val="Heading3"/>
      </w:pPr>
      <w:r>
        <w:t xml:space="preserve">2. Welch’s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Robust to violations of equal variance assumption - Handles unequal sample sizes well - Still parametric (assumes normality)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Slightly less powerful than standard t-test when variances are equal - Still assumes normal distribution</w:t>
      </w:r>
    </w:p>
    <w:bookmarkEnd w:id="84"/>
    <w:bookmarkStart w:id="85" w:name="mann-whitney-wilcoxon-test"/>
    <w:p>
      <w:pPr>
        <w:pStyle w:val="Heading3"/>
      </w:pPr>
      <w:r>
        <w:t xml:space="preserve">3. Mann-Whitney-Wilcoxon 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Non-parametric: doesn’t assume normal distribution - Robust against outliers - Works with ordinal data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Less statistical power than parametric tests - Still assumes similar distributions and approximate equal variance - Tests median differences rather than mean differences</w:t>
      </w:r>
    </w:p>
    <w:bookmarkEnd w:id="85"/>
    <w:bookmarkStart w:id="86" w:name="permutation-tests-3"/>
    <w:p>
      <w:pPr>
        <w:pStyle w:val="Heading3"/>
      </w:pPr>
      <w:r>
        <w:t xml:space="preserve">4. Permutation Tests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Distribution-free: doesn’t assume a specific distribution - Can be applied to many types of test statistics - Handles small sample sizes well - Directly estimates p-values through resampling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Computationally intensive - Assumes exchangeability under the null hypothesis - Requires similar distributions and equal variance</w:t>
      </w:r>
    </w:p>
    <w:bookmarkEnd w:id="86"/>
    <w:bookmarkEnd w:id="87"/>
    <w:bookmarkStart w:id="88" w:name="key-takeaway"/>
    <w:p>
      <w:pPr>
        <w:pStyle w:val="Heading2"/>
      </w:pPr>
      <w:r>
        <w:t xml:space="preserve">Key Takeaway</w:t>
      </w:r>
    </w:p>
    <w:p>
      <w:pPr>
        <w:pStyle w:val="FirstParagraph"/>
      </w:pPr>
      <w:r>
        <w:t xml:space="preserve">Statistical tests have different strengths and assumptions. The choice should be guided by your data characteristics, not just convenience. Always visualize your data before deciding on the appropriate test.</w:t>
      </w:r>
    </w:p>
    <w:bookmarkEnd w:id="88"/>
    <w:bookmarkEnd w:id="89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</dc:title>
  <dc:creator>Bill Perry</dc:creator>
  <cp:keywords/>
  <dcterms:created xsi:type="dcterms:W3CDTF">2025-05-13T18:33:51Z</dcterms:created>
  <dcterms:modified xsi:type="dcterms:W3CDTF">2025-05-13T18:33:51Z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