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ANOVA</w:t>
      </w:r>
      <w:r>
        <w:t xml:space="preserve"> </w:t>
      </w:r>
      <w:r>
        <w:t xml:space="preserve">with</w:t>
      </w:r>
      <w:r>
        <w:t xml:space="preserve"> </w:t>
      </w:r>
      <w:r>
        <w:t xml:space="preserve">random</w:t>
      </w:r>
      <w:r>
        <w:t xml:space="preserve"> </w:t>
      </w:r>
      <w:r>
        <w:t xml:space="preserve">effects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lecture-12-review"/>
    <w:p>
      <w:pPr>
        <w:pStyle w:val="Heading1"/>
      </w:pPr>
      <w:r>
        <w:t xml:space="preserve">1. Lecture 12: Review</w:t>
      </w:r>
    </w:p>
    <w:p>
      <w:pPr>
        <w:pStyle w:val="FirstParagraph"/>
      </w:pPr>
      <w:r>
        <w:t xml:space="preserve">ANOVA</w:t>
      </w:r>
    </w:p>
    <w:p>
      <w:pPr>
        <w:pStyle w:val="Compact"/>
        <w:numPr>
          <w:ilvl w:val="0"/>
          <w:numId w:val="1001"/>
        </w:numPr>
      </w:pPr>
      <w:r>
        <w:t xml:space="preserve">Analysis of variance: single and multi-factor designs</w:t>
      </w:r>
    </w:p>
    <w:p>
      <w:pPr>
        <w:pStyle w:val="Compact"/>
        <w:numPr>
          <w:ilvl w:val="0"/>
          <w:numId w:val="1001"/>
        </w:numPr>
      </w:pPr>
      <w:r>
        <w:t xml:space="preserve">Examples: diatoms, circadian rhythms</w:t>
      </w:r>
    </w:p>
    <w:p>
      <w:pPr>
        <w:pStyle w:val="Compact"/>
        <w:numPr>
          <w:ilvl w:val="0"/>
          <w:numId w:val="1001"/>
        </w:numPr>
      </w:pPr>
      <w:r>
        <w:t xml:space="preserve">Predictor variables: fixed vs. random</w:t>
      </w:r>
    </w:p>
    <w:p>
      <w:pPr>
        <w:pStyle w:val="Compact"/>
        <w:numPr>
          <w:ilvl w:val="0"/>
          <w:numId w:val="1001"/>
        </w:numPr>
      </w:pPr>
      <w:r>
        <w:t xml:space="preserve">ANOVA model</w:t>
      </w:r>
    </w:p>
    <w:p>
      <w:pPr>
        <w:pStyle w:val="Compact"/>
        <w:numPr>
          <w:ilvl w:val="0"/>
          <w:numId w:val="1001"/>
        </w:numPr>
      </w:pPr>
      <w:r>
        <w:t xml:space="preserve">Analysis and partitioning of variance</w:t>
      </w:r>
    </w:p>
    <w:p>
      <w:pPr>
        <w:pStyle w:val="Compact"/>
        <w:numPr>
          <w:ilvl w:val="0"/>
          <w:numId w:val="1001"/>
        </w:numPr>
      </w:pPr>
      <w:r>
        <w:t xml:space="preserve">Null hypothesis</w:t>
      </w:r>
    </w:p>
    <w:p>
      <w:pPr>
        <w:pStyle w:val="Compact"/>
        <w:numPr>
          <w:ilvl w:val="0"/>
          <w:numId w:val="1001"/>
        </w:numPr>
      </w:pPr>
      <w:r>
        <w:t xml:space="preserve">Assumptions and diagnostics</w:t>
      </w:r>
    </w:p>
    <w:p>
      <w:pPr>
        <w:pStyle w:val="Compact"/>
        <w:numPr>
          <w:ilvl w:val="0"/>
          <w:numId w:val="1001"/>
        </w:numPr>
      </w:pPr>
      <w:r>
        <w:t xml:space="preserve">Post F Tests - Tukey and others</w:t>
      </w:r>
    </w:p>
    <w:p>
      <w:pPr>
        <w:pStyle w:val="Compact"/>
        <w:numPr>
          <w:ilvl w:val="0"/>
          <w:numId w:val="1001"/>
        </w:numPr>
      </w:pPr>
      <w:r>
        <w:t xml:space="preserve">Reporting the results</w:t>
      </w:r>
    </w:p>
    <w:p>
      <w:pPr>
        <w:pStyle w:val="FirstParagraph"/>
      </w:pPr>
      <w:r>
        <w:t xml:space="preserve">FIGURE&gt;&gt;&gt;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13 - ANOVA with random effects</dc:title>
  <dc:creator>Bill Perry</dc:creator>
  <cp:keywords/>
  <dcterms:created xsi:type="dcterms:W3CDTF">2025-05-06T15:45:07Z</dcterms:created>
  <dcterms:modified xsi:type="dcterms:W3CDTF">2025-05-06T15:45:07Z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