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3-post-hoc-comparisons"/>
    <w:p>
      <w:pPr>
        <w:pStyle w:val="Heading1"/>
      </w:pPr>
      <w:r>
        <w:t xml:space="preserve">4. Lecture 13: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3-tukey-pairwise-comparisons"/>
    <w:p>
      <w:pPr>
        <w:pStyle w:val="Heading1"/>
      </w:pPr>
      <w:r>
        <w:t xml:space="preserve">5. Lecture 13: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3-letter-display"/>
    <w:p>
      <w:pPr>
        <w:pStyle w:val="Heading1"/>
      </w:pPr>
      <w:r>
        <w:t xml:space="preserve">6. Lecture 13: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3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3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3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3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3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3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dc:title>
  <dc:creator>Bill Perry</dc:creator>
  <cp:keywords/>
  <dcterms:created xsi:type="dcterms:W3CDTF">2025-05-13T17:22:59Z</dcterms:created>
  <dcterms:modified xsi:type="dcterms:W3CDTF">2025-05-13T17:22:59Z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