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Permutation Test</w:t>
      </w:r>
    </w:p>
    <w:p>
      <w:pPr>
        <w:pStyle w:val="Author"/>
      </w:pPr>
      <w:r>
        <w:t xml:space="preserve">Bill 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p>
    <w:p>
      <w:pPr>
        <w:pStyle w:val="BodyText"/>
      </w:pPr>
      <w:r>
        <w:t xml:space="preserve">For the methods section:</w:t>
      </w:r>
    </w:p>
    <w:p>
      <w:pPr>
        <w:pStyle w:val="BodyText"/>
      </w:pP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p>
    <w:p>
      <w:pPr>
        <w:pStyle w:val="BodyText"/>
      </w:pPr>
      <w:r>
        <w:t xml:space="preserve">For figures, include a caption such as:</w:t>
      </w:r>
    </w:p>
    <w:p>
      <w:pPr>
        <w:pStyle w:val="BodyText"/>
      </w:pPr>
      <w:r>
        <w:t xml:space="preserve">“Figure X. Total length (mean ± SE) of slimy sculpin fish from two Arctic lakes. Fish from Lake S 07 (n = 73) were significantly larger than those from Lake NE 14 (n = 37) (permutation test with 10,000 permutations, p &lt; 0.001).”</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2025-05-28T01:27:44Z</dcterms:created>
  <dcterms:modified xsi:type="dcterms:W3CDTF">2025-05-28T01:27:44Z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