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endChr m:val=")"/>
              <m:sep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endChr m:val=")"/>
                        <m:sep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r>
                          <m:rPr>
                            <m:sty m:val="p"/>
                          </m:rPr>
                          <m:t>/</m:t>
                        </m:r>
                        <m:d>
                          <m:dPr>
                            <m:begChr m:val="("/>
                            <m:endChr m:val=")"/>
                            <m:sep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endChr m:val=")"/>
              <m:sep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endChr m:val=")"/>
            <m:sep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endChr m:val=")"/>
            <m:sep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endChr m:val=")"/>
              <m:sepChr m:val=""/>
              <m:grow/>
            </m:dPr>
            <m:e>
              <m:r>
                <m:t>x</m:t>
              </m:r>
            </m:e>
          </m:d>
          <m:r>
            <m:rPr>
              <m:sty m:val="p"/>
            </m:rPr>
            <m:t>=</m:t>
          </m:r>
          <m:r>
            <m:rPr>
              <m:sty m:val="p"/>
            </m:rPr>
            <m:t>log</m:t>
          </m:r>
          <m:d>
            <m:dPr>
              <m:begChr m:val="("/>
              <m:endChr m:val=")"/>
              <m:sepChr m:val=""/>
              <m:grow/>
            </m:dPr>
            <m:e>
              <m:f>
                <m:fPr>
                  <m:type m:val="bar"/>
                </m:fPr>
                <m:num>
                  <m:r>
                    <m:t>π</m:t>
                  </m:r>
                  <m:d>
                    <m:dPr>
                      <m:begChr m:val="("/>
                      <m:endChr m:val=")"/>
                      <m:sepChr m:val=""/>
                      <m:grow/>
                    </m:dPr>
                    <m:e>
                      <m:r>
                        <m:t>x</m:t>
                      </m:r>
                    </m:e>
                  </m:d>
                </m:num>
                <m:den>
                  <m:r>
                    <m:t>1</m:t>
                  </m:r>
                  <m:r>
                    <m:rPr>
                      <m:sty m:val="p"/>
                    </m:rPr>
                    <m:t>−</m:t>
                  </m:r>
                  <m:r>
                    <m:t>π</m:t>
                  </m:r>
                  <m:d>
                    <m:dPr>
                      <m:begChr m:val="("/>
                      <m:endChr m:val=")"/>
                      <m:sep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endChr m:val=")"/>
              <m:sep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2025-08-14T15:58:48Z</dcterms:created>
  <dcterms:modified xsi:type="dcterms:W3CDTF">2025-08-14T15:58:48Z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