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p-values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 test for a single population</w:t>
      </w:r>
    </w:p>
    <w:p>
      <w:pPr>
        <w:pStyle w:val="Compact"/>
        <w:numPr>
          <w:ilvl w:val="0"/>
          <w:numId w:val="1002"/>
        </w:numPr>
      </w:pPr>
      <w:r>
        <w:t xml:space="preserve">1- and 2-sided tests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TTEST</w:t>
      </w:r>
    </w:p>
    <w:p>
      <w:pPr>
        <w:numPr>
          <w:ilvl w:val="1"/>
          <w:numId w:val="1031"/>
        </w:numPr>
      </w:pPr>
      <w:r>
        <w:t xml:space="preserve">two sample TTEST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t xml:space="preserve">The red area represents the power in the experiment</w:t>
      </w:r>
    </w:p>
    <w:p>
      <w:pPr>
        <w:pStyle w:val="BodyText"/>
      </w:pPr>
      <w:r>
        <w:t xml:space="preserve">The farther apart the means the lower the beta error is… or you have</w:t>
      </w:r>
      <w:r>
        <w:t xml:space="preserve"> </w:t>
      </w:r>
      <w:r>
        <w:t xml:space="preserve">higher power.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  <w:r>
        <w:t xml:space="preserve"> </w:t>
      </w:r>
      <w:r>
        <w:t xml:space="preserve">- Rejecting H₀ when it’s actually</w:t>
      </w:r>
      <w:r>
        <w:t xml:space="preserve"> </w:t>
      </w:r>
      <w:r>
        <w:t xml:space="preserve">true - Probability = α (significance level) -</w:t>
      </w:r>
      <w:r>
        <w:t xml:space="preserve"> </w:t>
      </w:r>
      <w:r>
        <w:t xml:space="preserve">“Finding an effect that</w:t>
      </w:r>
      <w:r>
        <w:t xml:space="preserve"> </w:t>
      </w:r>
      <w:r>
        <w:t xml:space="preserve">isn’t real”</w:t>
      </w:r>
    </w:p>
    <w:p>
      <w:pPr>
        <w:pStyle w:val="BodyText"/>
      </w:pPr>
      <w:r>
        <w:rPr>
          <w:b/>
          <w:bCs/>
        </w:rPr>
        <w:t xml:space="preserve">Type II Error (False Negative)</w:t>
      </w:r>
      <w:r>
        <w:t xml:space="preserve"> </w:t>
      </w:r>
      <w:r>
        <w:t xml:space="preserve">- Failing to reject H₀ when it’s</w:t>
      </w:r>
      <w:r>
        <w:t xml:space="preserve"> </w:t>
      </w:r>
      <w:r>
        <w:t xml:space="preserve">actually false - Probability = β -</w:t>
      </w:r>
      <w:r>
        <w:t xml:space="preserve"> </w:t>
      </w:r>
      <w:r>
        <w:t xml:space="preserve">“Missing an effect that is real”</w:t>
      </w:r>
    </w:p>
    <w:p>
      <w:pPr>
        <w:pStyle w:val="BodyText"/>
      </w:pPr>
      <w:r>
        <w:rPr>
          <w:b/>
          <w:bCs/>
        </w:rPr>
        <w:t xml:space="preserve">Statistical Power = 1 - β</w:t>
      </w:r>
      <w:r>
        <w:t xml:space="preserve"> </w:t>
      </w:r>
      <w:r>
        <w:t xml:space="preserve">- Probability of correctly rejecting a</w:t>
      </w:r>
      <w:r>
        <w:t xml:space="preserve"> </w:t>
      </w:r>
      <w:r>
        <w:t xml:space="preserve">false H₀ - Increases with: - Larger sample size - Larger effect size -</w:t>
      </w:r>
      <w:r>
        <w:t xml:space="preserve"> </w:t>
      </w:r>
      <w:r>
        <w:t xml:space="preserve">Lower variability - Higher α level</w:t>
      </w:r>
    </w:p>
    <w:p>
      <w:pPr>
        <w:pStyle w:val="BodyText"/>
      </w:pPr>
      <w:r>
        <w:t xml:space="preserve">The red area represents the power in the experiment</w:t>
      </w:r>
    </w:p>
    <w:p>
      <w:pPr>
        <w:pStyle w:val="BodyText"/>
      </w:pPr>
      <w:r>
        <w:t xml:space="preserve">The farther apart the means the lower the beta error is… or you have</w:t>
      </w:r>
      <w:r>
        <w:t xml:space="preserve"> </w:t>
      </w:r>
      <w:r>
        <w:t xml:space="preserve">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38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39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0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0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0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43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43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43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44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44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44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45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45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45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46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46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46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c1afc640c5c294466a23b01e3107d4bfb54bfd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Practical Applications in Fish Biology</w:t>
      </w:r>
    </w:p>
    <w:p>
      <w:pPr>
        <w:pStyle w:val="FirstParagraph"/>
      </w:pPr>
      <w:r>
        <w:t xml:space="preserve">The statistical concepts we’ve covered today are essential for fisheries</w:t>
      </w:r>
      <w:r>
        <w:t xml:space="preserve"> </w:t>
      </w:r>
      <w:r>
        <w:t xml:space="preserve">biologists and ecologists: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quantifies uncertainty in growth rate estimates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plausible ranges for population</w:t>
      </w:r>
      <w:r>
        <w:t xml:space="preserve"> </w:t>
      </w:r>
      <w:r>
        <w:t xml:space="preserve">parameters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effects of management practices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determine significance of environmental impacts</w:t>
      </w:r>
    </w:p>
    <w:p>
      <w:pPr>
        <w:pStyle w:val="FirstParagraph"/>
      </w:pPr>
      <w:r>
        <w:rPr>
          <w:b/>
          <w:bCs/>
        </w:rPr>
        <w:t xml:space="preserve">Real-world applications:</w:t>
      </w:r>
    </w:p>
    <w:p>
      <w:pPr>
        <w:pStyle w:val="Compact"/>
        <w:numPr>
          <w:ilvl w:val="0"/>
          <w:numId w:val="1048"/>
        </w:numPr>
      </w:pPr>
      <w:r>
        <w:t xml:space="preserve">Assessing population health and structure</w:t>
      </w:r>
    </w:p>
    <w:p>
      <w:pPr>
        <w:pStyle w:val="Compact"/>
        <w:numPr>
          <w:ilvl w:val="0"/>
          <w:numId w:val="1048"/>
        </w:numPr>
      </w:pPr>
      <w:r>
        <w:t xml:space="preserve">Evaluating effectiveness of fishing regulations</w:t>
      </w:r>
    </w:p>
    <w:p>
      <w:pPr>
        <w:pStyle w:val="Compact"/>
        <w:numPr>
          <w:ilvl w:val="0"/>
          <w:numId w:val="1048"/>
        </w:numPr>
      </w:pPr>
      <w:r>
        <w:t xml:space="preserve">Quantifying relationships between fish size and habitat variables</w:t>
      </w:r>
    </w:p>
    <w:p>
      <w:pPr>
        <w:pStyle w:val="Compact"/>
        <w:numPr>
          <w:ilvl w:val="0"/>
          <w:numId w:val="1048"/>
        </w:numPr>
      </w:pPr>
      <w:r>
        <w:t xml:space="preserve">Predicting impacts of climate change on fish populations</w:t>
      </w:r>
    </w:p>
    <w:p>
      <w:pPr>
        <w:pStyle w:val="Compact"/>
        <w:numPr>
          <w:ilvl w:val="0"/>
          <w:numId w:val="1048"/>
        </w:numPr>
      </w:pPr>
      <w:r>
        <w:t xml:space="preserve">Designing effective conservation strategies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7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0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0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1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1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2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2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2"/>
        </w:numPr>
      </w:pPr>
      <w:r>
        <w:t xml:space="preserve">Statistical power = 1 - β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3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3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54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54"/>
        </w:numPr>
      </w:pPr>
      <w:r>
        <w:t xml:space="preserve">Account for non-independence in analysis</w:t>
      </w:r>
    </w:p>
    <w:bookmarkEnd w:id="9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2025-09-15T18:41:55Z</dcterms:created>
  <dcterms:modified xsi:type="dcterms:W3CDTF">2025-09-15T18:41:55Z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