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3.png" ContentType="image/png"/>
  <Override PartName="/word/media/rId89.png" ContentType="image/png"/>
  <Override PartName="/word/media/rId81.png" ContentType="image/png"/>
  <Override PartName="/word/media/rId98.png" ContentType="image/png"/>
  <Override PartName="/word/media/rId70.png" ContentType="image/png"/>
  <Override PartName="/word/media/rId45.png" ContentType="image/png"/>
  <Override PartName="/word/media/rId123.png" ContentType="image/png"/>
  <Override PartName="/word/media/rId128.png" ContentType="image/png"/>
  <Override PartName="/word/media/rId106.png" ContentType="image/png"/>
  <Override PartName="/word/media/rId112.png" ContentType="image/png"/>
  <Override PartName="/word/media/rId117.png" ContentType="image/png"/>
  <Override PartName="/word/media/rId56.png" ContentType="image/png"/>
  <Override PartName="/word/media/rId85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op_sample_stat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7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op_sample_sta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lecture-3-kinds-of-biological-variables"/>
    <w:p>
      <w:pPr>
        <w:pStyle w:val="Heading1"/>
      </w:pPr>
      <w:r>
        <w:t xml:space="preserve">Lecture 3: Kinds of Biological Variables</w:t>
      </w:r>
    </w:p>
    <w:bookmarkStart w:id="38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8"/>
    <w:bookmarkStart w:id="39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9"/>
    <w:bookmarkStart w:id="40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0"/>
    <w:bookmarkStart w:id="41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1"/>
    <w:bookmarkEnd w:id="42"/>
    <w:bookmarkStart w:id="44" w:name="lecture-3-derived-variables"/>
    <w:p>
      <w:pPr>
        <w:pStyle w:val="Heading1"/>
      </w:pPr>
      <w:r>
        <w:t xml:space="preserve">Lecture 3: Derived Variables</w:t>
      </w:r>
    </w:p>
    <w:bookmarkStart w:id="43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43"/>
    <w:bookmarkEnd w:id="44"/>
    <w:bookmarkStart w:id="48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2"/>
    <w:bookmarkStart w:id="55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5"/>
    <w:bookmarkStart w:id="59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105632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2"/>
    <w:bookmarkStart w:id="64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63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3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4"/>
    <w:bookmarkStart w:id="65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5"/>
    <w:bookmarkStart w:id="69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6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6"/>
    <w:bookmarkStart w:id="67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7"/>
    <w:bookmarkStart w:id="68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8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9"/>
    <w:bookmarkStart w:id="73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5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4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4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5"/>
    <w:bookmarkStart w:id="76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6"/>
    <w:bookmarkStart w:id="78" w:name="lecture-3-understanding-percentiles"/>
    <w:p>
      <w:pPr>
        <w:pStyle w:val="Heading1"/>
      </w:pPr>
      <w:r>
        <w:t xml:space="preserve">Lecture 3: Understanding Percentiles</w:t>
      </w:r>
    </w:p>
    <w:bookmarkStart w:id="77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7"/>
    <w:bookmarkEnd w:id="78"/>
    <w:bookmarkStart w:id="79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9"/>
    <w:bookmarkStart w:id="84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0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248369325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7"/>
    <w:bookmarkStart w:id="101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2"/>
    <w:bookmarkStart w:id="103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03"/>
    <w:bookmarkStart w:id="104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4"/>
    <w:bookmarkStart w:id="105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5"/>
    <w:bookmarkStart w:id="109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9"/>
    <w:bookmarkStart w:id="110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0"/>
    <w:bookmarkStart w:id="111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1"/>
    <w:bookmarkStart w:id="115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5"/>
    <w:bookmarkStart w:id="116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6"/>
    <w:bookmarkStart w:id="120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1"/>
    <w:bookmarkStart w:id="122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2"/>
    <w:bookmarkStart w:id="126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7"/>
    <w:bookmarkStart w:id="131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2"/>
    <w:bookmarkStart w:id="133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81" Target="media/rId81.png" /><Relationship Type="http://schemas.openxmlformats.org/officeDocument/2006/relationships/image" Id="rId98" Target="media/rId98.png" /><Relationship Type="http://schemas.openxmlformats.org/officeDocument/2006/relationships/image" Id="rId70" Target="media/rId70.png" /><Relationship Type="http://schemas.openxmlformats.org/officeDocument/2006/relationships/image" Id="rId45" Target="media/rId45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56" Target="media/rId56.png" /><Relationship Type="http://schemas.openxmlformats.org/officeDocument/2006/relationships/image" Id="rId85" Target="media/rId85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2025-09-10T16:44:05Z</dcterms:created>
  <dcterms:modified xsi:type="dcterms:W3CDTF">2025-09-10T16:44:05Z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