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Worksheet 09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an analysis becomes a report that writes its own numbers.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worksheet,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</w:t>
      </w:r>
      <w:r>
        <w:rPr>
          <w:i/>
          <w:iCs/>
        </w:rPr>
        <w:t xml:space="preserve"> </w:t>
      </w:r>
      <w:r>
        <w:rPr>
          <w:i/>
          <w:iCs/>
        </w:rPr>
        <w:t xml:space="preserve">adds Quarto features you 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 in the</w:t>
            </w:r>
            <w:r>
              <w:t xml:space="preserve"> </w:t>
            </w:r>
            <w:r>
              <w:t xml:space="preserve">report.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E2 is your</w:t>
            </w:r>
            <w:r>
              <w:t xml:space="preserve"> </w:t>
            </w:r>
            <w:r>
              <w:t xml:space="preserve">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render.</w:t>
            </w:r>
          </w:p>
          <w:p/>
        </w:tc>
      </w:tr>
    </w:tbl>
    <w:bookmarkStart w:id="40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2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3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3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3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2"/>
    <w:bookmarkStart w:id="46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4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5">
        <w:r>
          <w:rPr>
            <w:rStyle w:val="Hyperlink"/>
          </w:rPr>
          <w:t xml:space="preserve">quarto.org guide</w:t>
        </w:r>
      </w:hyperlink>
    </w:p>
    <w:bookmarkEnd w:id="46"/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2026-09-08T13:18:09Z</dcterms:created>
  <dcterms:modified xsi:type="dcterms:W3CDTF">2026-09-08T13:18:09Z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