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04 — Testing Our Hypothesis</w:t>
      </w:r>
    </w:p>
    <w:p>
      <w:pPr>
        <w:pStyle w:val="Subtitle"/>
      </w:pPr>
      <w:r>
        <w:t xml:space="preserve">The two-sample Welch’s t-test from assumptions to scientific report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today</w:t>
      </w:r>
    </w:p>
    <w:bookmarkStart w:id="9" w:name="X718e1f1816194d6861230f9e34f5089faef2f69"/>
    <w:p>
      <w:pPr>
        <w:pStyle w:val="Heading1"/>
      </w:pPr>
      <w:r>
        <w:t xml:space="preserve">In-class Activity 4: The Welch’s Two-Sample t-Test</w:t>
      </w:r>
    </w:p>
    <w:bookmarkEnd w:id="9"/>
    <w:bookmarkStart w:id="15" w:name="Xc9ebc72c8cafbd9050628507f40b6454df393a1"/>
    <w:p>
      <w:pPr>
        <w:pStyle w:val="Heading1"/>
      </w:pPr>
      <w:r>
        <w:t xml:space="preserve">In-class Activity 4: The Welch’s Two-Sample t-Test</w:t>
      </w:r>
    </w:p>
    <w:bookmarkStart w:id="10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End w:id="10"/>
    <w:bookmarkStart w:id="14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histogram, QQ plot,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2" w:name="X8284e5f2554a4e88fa82c2895d32f06a0c863e5"/>
      <w:r>
        <w:t xml:space="preserve">🔮 Predict before you run — and type, don’t paste</w:t>
      </w:r>
      <w:bookmarkEnd w:id="12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print. Jot your guess down, then run it and compare. Two reasons it is worth the extra few seconds: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Predicting makes it stick.</w:t>
      </w:r>
      <w:r>
        <w:t xml:space="preserve"> </w:t>
      </w:r>
      <w:r>
        <w:t xml:space="preserve">Guessing forces you to retrieve what you already know, and the little jolt of being wrong is when real learning happens — especially for</w:t>
      </w:r>
      <w:r>
        <w:t xml:space="preserve"> </w:t>
      </w:r>
      <w:r>
        <w:rPr>
          <w:i/>
          <w:iCs/>
        </w:rPr>
        <w:t xml:space="preserve">p</w:t>
      </w:r>
      <w:r>
        <w:t xml:space="preserve">-values, which are easy to misread.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Typing beats pasting.</w:t>
      </w:r>
      <w:r>
        <w:t xml:space="preserve"> </w:t>
      </w:r>
      <w:r>
        <w:t xml:space="preserve">Typing every line builds muscle memory and trains your eye to catch small errors (</w:t>
      </w: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,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that you would otherwise spend real time hunting.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" w:name="X7f0e1b257598319f9d8882ecdbe579cc5237863"/>
      <w:r>
        <w:t xml:space="preserve">🧩 Chunk 1 — Setup, hypotheses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3"/>
    </w:p>
    <w:p>
      <w:pPr>
        <w:pStyle w:val="BlockText"/>
      </w:pPr>
      <w:r>
        <w:t xml:space="preserve">Parts 1–3: load the data, commit to your hypotheses, and recompute the descriptive stats.</w:t>
      </w:r>
    </w:p>
    <w:bookmarkEnd w:id="14"/>
    <w:bookmarkEnd w:id="15"/>
    <w:bookmarkStart w:id="18" w:name="part-1-load-libraries-and-data"/>
    <w:p>
      <w:pPr>
        <w:pStyle w:val="Heading1"/>
      </w:pPr>
      <w:r>
        <w:t xml:space="preserve">Part 1 · Load libraries and data</w:t>
      </w:r>
    </w:p>
    <w:bookmarkStart w:id="16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05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06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16"/>
    <w:bookmarkStart w:id="17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part-2-state-your-hypotheses-first"/>
    <w:p>
      <w:pPr>
        <w:pStyle w:val="Heading1"/>
      </w:pPr>
      <w:r>
        <w:t xml:space="preserve">Part 2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9"/>
    <w:bookmarkStart w:id="21" w:name="part-3-quick-descriptive-stats-review"/>
    <w:p>
      <w:pPr>
        <w:pStyle w:val="Heading1"/>
      </w:pPr>
      <w:r>
        <w:t xml:space="preserve">Part 3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weight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03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5fc4af79b8fad083043d492d8a48788bba29202"/>
      <w:r>
        <w:t xml:space="preserve">🧩 Chunk 2 — Checking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4–7: histogram, QQ plot, Shapiro-Wilk, and Levene’s test — check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1"/>
    <w:bookmarkStart w:id="22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5-check-normality-qq-plot"/>
    <w:p>
      <w:pPr>
        <w:pStyle w:val="Heading1"/>
      </w:pPr>
      <w:r>
        <w:t xml:space="preserve">Part 5 · Check normality —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What would it mean if they curved strongly away at the ends?</w:t>
      </w:r>
    </w:p>
    <w:p>
      <w:pPr>
        <w:pStyle w:val="SourceCode"/>
      </w:pPr>
      <w:r>
        <w:rPr>
          <w:rStyle w:val="VerbatimChar"/>
        </w:rPr>
        <w:t xml:space="preserve">Sunny side — on the line?  Y / mostly / no</w:t>
      </w:r>
      <w:r>
        <w:br/>
      </w:r>
      <w:r>
        <w:rPr>
          <w:rStyle w:val="VerbatimChar"/>
        </w:rPr>
        <w:t xml:space="preserve">Shady side — on the line?  Y / mostly / no</w:t>
      </w:r>
      <w:r>
        <w:br/>
      </w:r>
      <w:r>
        <w:br/>
      </w:r>
      <w:r>
        <w:rPr>
          <w:rStyle w:val="VerbatimChar"/>
        </w:rPr>
        <w:t xml:space="preserve">What strong curvature at the ends would indicate:</w:t>
      </w:r>
    </w:p>
    <w:p>
      <w:r>
        <w:pict>
          <v:rect style="width:0;height:1.5pt" o:hralign="center" o:hrstd="t" o:hr="t"/>
        </w:pict>
      </w:r>
    </w:p>
    <w:bookmarkEnd w:id="23"/>
    <w:bookmarkStart w:id="24" w:name="part-6-check-normality-shapiro-wilk-test"/>
    <w:p>
      <w:pPr>
        <w:pStyle w:val="Heading1"/>
      </w:pPr>
      <w:r>
        <w:t xml:space="preserve">Part 6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 and QQ plot,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QQ plot and histogram give important visual context. None of these checks alone is definitive.</w:t>
      </w:r>
    </w:p>
    <w:p>
      <w:r>
        <w:pict>
          <v:rect style="width:0;height:1.5pt" o:hralign="center" o:hrstd="t" o:hr="t"/>
        </w:pict>
      </w:r>
    </w:p>
    <w:bookmarkEnd w:id="24"/>
    <w:bookmarkStart w:id="26" w:name="part-7-check-variance-levenes-test"/>
    <w:p>
      <w:pPr>
        <w:pStyle w:val="Heading1"/>
      </w:pPr>
      <w:r>
        <w:t xml:space="preserve">Part 7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3.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f058199223843b79293f05ae620d3467a0b5570"/>
      <w:r>
        <w:t xml:space="preserve">🧩 Chunk 3 — Run &amp; interpret</w:t>
      </w:r>
      <w:r>
        <w:t xml:space="preserve"> </w:t>
      </w:r>
      <w:r>
        <w:rPr>
          <w:i/>
          <w:iCs/>
        </w:rPr>
        <w:t xml:space="preserve">(after lecture Chunk 3)</w:t>
      </w:r>
      <w:bookmarkEnd w:id="25"/>
    </w:p>
    <w:p>
      <w:pPr>
        <w:pStyle w:val="BlockText"/>
      </w:pPr>
      <w:r>
        <w:t xml:space="preserve">Parts 8–11: run the test, decode the output, reproduce t by hand, and decide.</w:t>
      </w:r>
    </w:p>
    <w:bookmarkEnd w:id="26"/>
    <w:bookmarkStart w:id="27" w:name="part-8-run-the-welchs-t-test"/>
    <w:p>
      <w:pPr>
        <w:pStyle w:val="Heading1"/>
      </w:pPr>
      <w:r>
        <w:t xml:space="preserve">Part 8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7"/>
    <w:bookmarkStart w:id="28" w:name="part-9-decode-the-output-line-by-line"/>
    <w:p>
      <w:pPr>
        <w:pStyle w:val="Heading1"/>
      </w:pPr>
      <w:r>
        <w:t xml:space="preserve">Part 9 · Decode the output line by line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r>
        <w:pict>
          <v:rect style="width:0;height:1.5pt" o:hralign="center" o:hrstd="t" o:hr="t"/>
        </w:pict>
      </w:r>
    </w:p>
    <w:bookmarkEnd w:id="28"/>
    <w:bookmarkStart w:id="29" w:name="part-10-calculate-t-by-hand"/>
    <w:p>
      <w:pPr>
        <w:pStyle w:val="Heading1"/>
      </w:pPr>
      <w:r>
        <w:t xml:space="preserve">Part 10 · Calculate t by hand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your manually calculated t match the value from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? (They may differ very slightly due to rounding in</w:t>
      </w:r>
      <w:r>
        <w:t xml:space="preserve"> </w:t>
      </w:r>
      <w:r>
        <w:rPr>
          <w:rStyle w:val="VerbatimChar"/>
        </w:rPr>
        <w:t xml:space="preserve">recap_df</w:t>
      </w:r>
      <w:r>
        <w:t xml:space="preserve">.)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t.test() t = _____</w:t>
      </w:r>
      <w:r>
        <w:br/>
      </w:r>
      <w:r>
        <w:rPr>
          <w:rStyle w:val="VerbatimChar"/>
        </w:rPr>
        <w:t xml:space="preserve">Match?  Y / close / no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Welch’s t-test formula below and label each part:</w:t>
      </w:r>
    </w:p>
    <w:p>
      <w:pPr>
        <w:pStyle w:val="SourceCode"/>
      </w:pPr>
      <w:r>
        <w:rPr>
          <w:rStyle w:val="VerbatimChar"/>
        </w:rPr>
        <w:t xml:space="preserve">t = _________________</w:t>
      </w:r>
      <w:r>
        <w:br/>
      </w:r>
      <w:r>
        <w:br/>
      </w:r>
      <w:r>
        <w:rPr>
          <w:rStyle w:val="VerbatimChar"/>
        </w:rPr>
        <w:t xml:space="preserve">  Numerator means:</w:t>
      </w:r>
      <w:r>
        <w:br/>
      </w:r>
      <w:r>
        <w:rPr>
          <w:rStyle w:val="VerbatimChar"/>
        </w:rPr>
        <w:t xml:space="preserve">  Denominator means:</w:t>
      </w:r>
    </w:p>
    <w:p>
      <w:r>
        <w:pict>
          <v:rect style="width:0;height:1.5pt" o:hralign="center" o:hrstd="t" o:hr="t"/>
        </w:pict>
      </w:r>
    </w:p>
    <w:bookmarkEnd w:id="29"/>
    <w:bookmarkStart w:id="31" w:name="part-11-make-a-formal-decision"/>
    <w:p>
      <w:pPr>
        <w:pStyle w:val="Heading1"/>
      </w:pPr>
      <w:r>
        <w:t xml:space="preserve">Part 11 · Make a formal decision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6d017bf5250af60ac0f6a72a66a83a09d6217e2"/>
      <w:r>
        <w:t xml:space="preserve">🧩 Chunk 4 — Visualize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0"/>
    </w:p>
    <w:p>
      <w:pPr>
        <w:pStyle w:val="BlockText"/>
      </w:pPr>
      <w:r>
        <w:t xml:space="preserve">Parts 12–13: build the figure with the statistics embedded, then write the results sentence.</w:t>
      </w:r>
    </w:p>
    <w:bookmarkEnd w:id="31"/>
    <w:bookmarkStart w:id="34" w:name="part-12-visualize-the-result"/>
    <w:p>
      <w:pPr>
        <w:pStyle w:val="Heading1"/>
      </w:pPr>
      <w:r>
        <w:t xml:space="preserve">Part 12 · Visualize the result</w:t>
      </w:r>
    </w:p>
    <w:bookmarkStart w:id="32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2"/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84ce531754369960a82ed4541387f3cc9061dac"/>
    <w:p>
      <w:pPr>
        <w:pStyle w:val="Heading1"/>
      </w:pPr>
      <w:r>
        <w:t xml:space="preserve">Part 13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9"/>
        </w:numPr>
      </w:pPr>
      <w:r>
        <w:t xml:space="preserve">Which group was larger</w:t>
      </w:r>
    </w:p>
    <w:p>
      <w:pPr>
        <w:pStyle w:val="Compact"/>
        <w:numPr>
          <w:ilvl w:val="0"/>
          <w:numId w:val="1009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9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9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35"/>
    <w:bookmarkStart w:id="36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10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11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12"/>
        </w:numPr>
      </w:pPr>
      <w:r>
        <w:t xml:space="preserve">Use histograms and QQ plots to visually assess normality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</w:t>
      </w:r>
    </w:p>
    <w:p>
      <w:pPr>
        <w:pStyle w:val="Compact"/>
        <w:numPr>
          <w:ilvl w:val="0"/>
          <w:numId w:val="101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17"/>
        </w:numPr>
      </w:pPr>
      <w:r>
        <w:t xml:space="preserve">Compute the t-statistic by hand from the Welch’s formula</w:t>
      </w:r>
    </w:p>
    <w:p>
      <w:pPr>
        <w:pStyle w:val="Compact"/>
        <w:numPr>
          <w:ilvl w:val="0"/>
          <w:numId w:val="1018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19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6"/>
    <w:bookmarkStart w:id="40" w:name="part-15-going-further"/>
    <w:p>
      <w:pPr>
        <w:pStyle w:val="Heading1"/>
      </w:pPr>
      <w:r>
        <w:t xml:space="preserve">Part 15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7" w:name="test-a-second-variable-height_cm"/>
    <w:p>
      <w:pPr>
        <w:pStyle w:val="Heading3"/>
      </w:pPr>
      <w:r>
        <w:t xml:space="preserve">Test a second variable:</w:t>
      </w:r>
      <w:r>
        <w:t xml:space="preserve"> </w:t>
      </w:r>
      <w:r>
        <w:rPr>
          <w:rStyle w:val="VerbatimChar"/>
        </w:rPr>
        <w:t xml:space="preserve">height_cm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same t-test pipeline for height_cm ---------</w:t>
      </w:r>
      <w:r>
        <w:br/>
      </w:r>
      <w:r>
        <w:br/>
      </w:r>
      <w:r>
        <w:rPr>
          <w:rStyle w:val="CommentTok"/>
        </w:rPr>
        <w:t xml:space="preserve"># 1. Stats recap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(height_cm)),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2. Shapiro-Wilk for height_cm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3. Levene's test for height_cm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CommentTok"/>
        </w:rPr>
        <w:t xml:space="preserve"># 4. Welch's t-test for height_cm</w:t>
      </w:r>
      <w:r>
        <w:br/>
      </w:r>
      <w:r>
        <w:rPr>
          <w:rStyle w:val="NormalTok"/>
        </w:rPr>
        <w:t xml:space="preserve">height_ttest_model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height_ttest_model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SourceCode"/>
      </w:pPr>
      <w:r>
        <w:rPr>
          <w:rStyle w:val="VerbatimChar"/>
        </w:rPr>
        <w:t xml:space="preserve">t = _____   df = _____   p = _____</w:t>
      </w:r>
      <w:r>
        <w:br/>
      </w:r>
      <w:r>
        <w:rPr>
          <w:rStyle w:val="VerbatimChar"/>
        </w:rPr>
        <w:t xml:space="preserve">Decision:</w:t>
      </w:r>
      <w:r>
        <w:br/>
      </w:r>
      <w:r>
        <w:rPr>
          <w:rStyle w:val="VerbatimChar"/>
        </w:rPr>
        <w:t xml:space="preserve">One-sentence conclusion:</w:t>
      </w:r>
    </w:p>
    <w:bookmarkEnd w:id="37"/>
    <w:bookmarkStart w:id="38" w:name="change-the-confidence-level"/>
    <w:p>
      <w:pPr>
        <w:pStyle w:val="Heading3"/>
      </w:pPr>
      <w:r>
        <w:t xml:space="preserve">Change the confidence level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 95% CI (</w:t>
      </w:r>
      <w:r>
        <w:rPr>
          <w:rStyle w:val="VerbatimChar"/>
        </w:rPr>
        <w:t xml:space="preserve">conf.level = 0.95</w:t>
      </w:r>
      <w:r>
        <w:t xml:space="preserve">). Try 99%: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weight t-test with 99% confidence interval --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conf.level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99% CI instead of 95%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did the 99% CI compare to the 95% CI? Why is the 99% CI wider?</w:t>
      </w:r>
    </w:p>
    <w:p>
      <w:pPr>
        <w:pStyle w:val="SourceCode"/>
      </w:pPr>
      <w:r>
        <w:rPr>
          <w:rStyle w:val="VerbatimChar"/>
        </w:rPr>
        <w:t xml:space="preserve">95% CI was: _____ to _____</w:t>
      </w:r>
      <w:r>
        <w:br/>
      </w:r>
      <w:r>
        <w:rPr>
          <w:rStyle w:val="VerbatimChar"/>
        </w:rPr>
        <w:t xml:space="preserve">99% CI was: _____ to _____</w:t>
      </w:r>
      <w:r>
        <w:br/>
      </w:r>
      <w:r>
        <w:rPr>
          <w:rStyle w:val="VerbatimChar"/>
        </w:rPr>
        <w:t xml:space="preserve">Why wider:</w:t>
      </w:r>
    </w:p>
    <w:bookmarkEnd w:id="38"/>
    <w:bookmarkStart w:id="39" w:name="X7ce99707cf2e429027d50d2d73ecb693bad1973"/>
    <w:p>
      <w:pPr>
        <w:pStyle w:val="Heading3"/>
      </w:pPr>
      <w:r>
        <w:t xml:space="preserve">What if the groups were not significantly different?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Think about what would happen if both sides had leaves with weight_g around 5.5 ± 2.0 g. Would the t-test be significant? What would change in the output?</w:t>
      </w:r>
    </w:p>
    <w:p>
      <w:pPr>
        <w:pStyle w:val="SourceCode"/>
      </w:pPr>
      <w:r>
        <w:rPr>
          <w:rStyle w:val="VerbatimChar"/>
        </w:rPr>
        <w:t xml:space="preserve">Your prediction: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&lt;- from Worksheet 03</w:t>
      </w:r>
      <w:r>
        <w:br/>
      </w:r>
      <w:r>
        <w:rPr>
          <w:rStyle w:val="VerbatimChar"/>
        </w:rPr>
        <w:t xml:space="preserve">│   ├── leaf_weight_mean_se.png            &lt;- from Worksheet 03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04_leaf_ttest.R                    &lt;- your script</w:t>
      </w:r>
    </w:p>
    <w:p>
      <w:r>
        <w:pict>
          <v:rect style="width:0;height:1.5pt" o:hralign="center" o:hrstd="t" o:hr="t"/>
        </w:pict>
      </w:r>
    </w:p>
    <w:bookmarkEnd w:id="41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2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21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2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framework (hypotheses → normality → variance → test → report) is the same for nearly every parametric test you will ever run. Master it here and it transfers directly to ANOVA and regression.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04. Next: Worksheet 05 — one-way ANOVA for comparing more than two groups.</w:t>
      </w:r>
      <w:r>
        <w:t xml:space="preserve"> </w:t>
      </w:r>
      <w:r>
        <w:t xml:space="preserve">### Recap from Worksheet 03</w:t>
      </w:r>
    </w:p>
    <w:p>
      <w:pPr>
        <w:pStyle w:val="Compact"/>
        <w:numPr>
          <w:ilvl w:val="0"/>
          <w:numId w:val="1022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22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22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Start w:id="44" w:name="todays-objectives-1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23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23"/>
        </w:numPr>
      </w:pPr>
      <w:r>
        <w:t xml:space="preserve">Check the normality assumption — histogram, QQ plot, and Shapiro-Wilk test</w:t>
      </w:r>
    </w:p>
    <w:p>
      <w:pPr>
        <w:pStyle w:val="Compact"/>
        <w:numPr>
          <w:ilvl w:val="0"/>
          <w:numId w:val="1023"/>
        </w:numPr>
      </w:pPr>
      <w:r>
        <w:t xml:space="preserve">Check the variance assumption — Levene’s test</w:t>
      </w:r>
    </w:p>
    <w:p>
      <w:pPr>
        <w:pStyle w:val="Compact"/>
        <w:numPr>
          <w:ilvl w:val="0"/>
          <w:numId w:val="1023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23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23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23"/>
        </w:numPr>
      </w:pPr>
      <w:r>
        <w:t xml:space="preserve">Write a results sentence in proper scientific format</w:t>
      </w:r>
    </w:p>
    <w:p>
      <w:pPr>
        <w:pStyle w:val="Heading1"/>
      </w:pPr>
      <w:bookmarkStart w:id="43" w:name="how-to-use-this-worksheet-1"/>
      <w:r>
        <w:rPr>
          <w:b/>
          <w:bCs/>
        </w:rPr>
        <w:t xml:space="preserve">How to use this worksheet</w:t>
      </w:r>
      <w:bookmarkEnd w:id="43"/>
    </w:p>
    <w:p>
      <w:pPr>
        <w:pStyle w:val="Compact"/>
        <w:numPr>
          <w:ilvl w:val="0"/>
          <w:numId w:val="1024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2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2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part-1-load-libraries-and-data-1"/>
    <w:p>
      <w:pPr>
        <w:pStyle w:val="Heading1"/>
      </w:pPr>
      <w:r>
        <w:t xml:space="preserve">Part 1 · Load libraries and data</w:t>
      </w:r>
    </w:p>
    <w:bookmarkStart w:id="46" w:name="libraries-1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25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26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46"/>
    <w:bookmarkStart w:id="47" w:name="load-the-data-1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2-state-your-hypotheses-first-1"/>
    <w:p>
      <w:pPr>
        <w:pStyle w:val="Heading1"/>
      </w:pPr>
      <w:r>
        <w:t xml:space="preserve">Part 2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9"/>
    <w:bookmarkStart w:id="50" w:name="part-3-quick-descriptive-stats-review-1"/>
    <w:p>
      <w:pPr>
        <w:pStyle w:val="Heading1"/>
      </w:pPr>
      <w:r>
        <w:t xml:space="preserve">Part 3 · Quick descriptive stats review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03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50"/>
    <w:bookmarkStart w:id="51" w:name="part-4-check-normality-histogram-1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51"/>
    <w:bookmarkStart w:id="52" w:name="part-5-check-normality-qq-plot-1"/>
    <w:p>
      <w:pPr>
        <w:pStyle w:val="Heading1"/>
      </w:pPr>
      <w:r>
        <w:t xml:space="preserve">Part 5 · Check normality —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What would it mean if they curved strongly away at the ends?</w:t>
      </w:r>
    </w:p>
    <w:p>
      <w:pPr>
        <w:pStyle w:val="SourceCode"/>
      </w:pPr>
      <w:r>
        <w:rPr>
          <w:rStyle w:val="VerbatimChar"/>
        </w:rPr>
        <w:t xml:space="preserve">Sunny side — on the line?  Y / mostly / no</w:t>
      </w:r>
      <w:r>
        <w:br/>
      </w:r>
      <w:r>
        <w:rPr>
          <w:rStyle w:val="VerbatimChar"/>
        </w:rPr>
        <w:t xml:space="preserve">Shady side — on the line?  Y / mostly / no</w:t>
      </w:r>
      <w:r>
        <w:br/>
      </w:r>
      <w:r>
        <w:br/>
      </w:r>
      <w:r>
        <w:rPr>
          <w:rStyle w:val="VerbatimChar"/>
        </w:rPr>
        <w:t xml:space="preserve">What strong curvature at the ends would indicate:</w:t>
      </w:r>
    </w:p>
    <w:p>
      <w:r>
        <w:pict>
          <v:rect style="width:0;height:1.5pt" o:hralign="center" o:hrstd="t" o:hr="t"/>
        </w:pict>
      </w:r>
    </w:p>
    <w:bookmarkEnd w:id="52"/>
    <w:bookmarkStart w:id="53" w:name="X37322fc3624fce7bfcac525e4651746ea0e20be"/>
    <w:p>
      <w:pPr>
        <w:pStyle w:val="Heading1"/>
      </w:pPr>
      <w:r>
        <w:t xml:space="preserve">Part 6 · Check normality — Shapiro-Wilk test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QQ plot and histogram give important visual context. None of these checks alone is definitive.</w:t>
      </w:r>
    </w:p>
    <w:p>
      <w:r>
        <w:pict>
          <v:rect style="width:0;height:1.5pt" o:hralign="center" o:hrstd="t" o:hr="t"/>
        </w:pict>
      </w:r>
    </w:p>
    <w:bookmarkEnd w:id="53"/>
    <w:bookmarkStart w:id="54" w:name="part-7-check-variance-levenes-test-1"/>
    <w:p>
      <w:pPr>
        <w:pStyle w:val="Heading1"/>
      </w:pPr>
      <w:r>
        <w:t xml:space="preserve">Part 7 · Check variance — Levene’s test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54"/>
    <w:bookmarkStart w:id="55" w:name="part-8-run-the-welchs-t-test-1"/>
    <w:p>
      <w:pPr>
        <w:pStyle w:val="Heading1"/>
      </w:pPr>
      <w:r>
        <w:t xml:space="preserve">Part 8 · Run the Welch’s t-test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55"/>
    <w:bookmarkStart w:id="56" w:name="part-9-decode-the-output-line-by-line-1"/>
    <w:p>
      <w:pPr>
        <w:pStyle w:val="Heading1"/>
      </w:pPr>
      <w:r>
        <w:t xml:space="preserve">Part 9 · Decode the output line by line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r>
        <w:pict>
          <v:rect style="width:0;height:1.5pt" o:hralign="center" o:hrstd="t" o:hr="t"/>
        </w:pict>
      </w:r>
    </w:p>
    <w:bookmarkEnd w:id="56"/>
    <w:bookmarkStart w:id="57" w:name="part-10-calculate-t-by-hand-1"/>
    <w:p>
      <w:pPr>
        <w:pStyle w:val="Heading1"/>
      </w:pPr>
      <w:r>
        <w:t xml:space="preserve">Part 10 · Calculate t by hand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your manually calculated t match the value from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? (They may differ very slightly due to rounding in</w:t>
      </w:r>
      <w:r>
        <w:t xml:space="preserve"> </w:t>
      </w:r>
      <w:r>
        <w:rPr>
          <w:rStyle w:val="VerbatimChar"/>
        </w:rPr>
        <w:t xml:space="preserve">recap_df</w:t>
      </w:r>
      <w:r>
        <w:t xml:space="preserve">.)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t.test() t = _____</w:t>
      </w:r>
      <w:r>
        <w:br/>
      </w:r>
      <w:r>
        <w:rPr>
          <w:rStyle w:val="VerbatimChar"/>
        </w:rPr>
        <w:t xml:space="preserve">Match?  Y / close / no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Welch’s t-test formula below and label each part:</w:t>
      </w:r>
    </w:p>
    <w:p>
      <w:pPr>
        <w:pStyle w:val="SourceCode"/>
      </w:pPr>
      <w:r>
        <w:rPr>
          <w:rStyle w:val="VerbatimChar"/>
        </w:rPr>
        <w:t xml:space="preserve">t = _________________</w:t>
      </w:r>
      <w:r>
        <w:br/>
      </w:r>
      <w:r>
        <w:br/>
      </w:r>
      <w:r>
        <w:rPr>
          <w:rStyle w:val="VerbatimChar"/>
        </w:rPr>
        <w:t xml:space="preserve">  Numerator means:</w:t>
      </w:r>
      <w:r>
        <w:br/>
      </w:r>
      <w:r>
        <w:rPr>
          <w:rStyle w:val="VerbatimChar"/>
        </w:rPr>
        <w:t xml:space="preserve">  Denominator means:</w:t>
      </w:r>
    </w:p>
    <w:p>
      <w:r>
        <w:pict>
          <v:rect style="width:0;height:1.5pt" o:hralign="center" o:hrstd="t" o:hr="t"/>
        </w:pict>
      </w:r>
    </w:p>
    <w:bookmarkEnd w:id="57"/>
    <w:bookmarkStart w:id="58" w:name="part-11-make-a-formal-decision-1"/>
    <w:p>
      <w:pPr>
        <w:pStyle w:val="Heading1"/>
      </w:pPr>
      <w:r>
        <w:t xml:space="preserve">Part 11 · Make a formal decision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bookmarkEnd w:id="58"/>
    <w:bookmarkStart w:id="61" w:name="part-12-visualize-the-result-1"/>
    <w:p>
      <w:pPr>
        <w:pStyle w:val="Heading1"/>
      </w:pPr>
      <w:r>
        <w:t xml:space="preserve">Part 12 · Visualize the result</w:t>
      </w:r>
    </w:p>
    <w:bookmarkStart w:id="59" w:name="X68f1d78031829d238f87b35216a4e9e197bb713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59"/>
    <w:bookmarkStart w:id="60" w:name="save-the-plot-1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d6a23d17c138526f7475e54cfa57421198d9616"/>
    <w:p>
      <w:pPr>
        <w:pStyle w:val="Heading1"/>
      </w:pPr>
      <w:r>
        <w:t xml:space="preserve">Part 13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29"/>
        </w:numPr>
      </w:pPr>
      <w:r>
        <w:t xml:space="preserve">Which group was larger</w:t>
      </w:r>
    </w:p>
    <w:p>
      <w:pPr>
        <w:pStyle w:val="Compact"/>
        <w:numPr>
          <w:ilvl w:val="0"/>
          <w:numId w:val="1029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29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29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62"/>
    <w:bookmarkStart w:id="63" w:name="part-14-review-and-checkpoint-1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30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31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32"/>
        </w:numPr>
      </w:pPr>
      <w:r>
        <w:t xml:space="preserve">Use histograms and QQ plots to visually assess normality</w:t>
      </w:r>
    </w:p>
    <w:p>
      <w:pPr>
        <w:pStyle w:val="Compact"/>
        <w:numPr>
          <w:ilvl w:val="0"/>
          <w:numId w:val="103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3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</w:t>
      </w:r>
    </w:p>
    <w:p>
      <w:pPr>
        <w:pStyle w:val="Compact"/>
        <w:numPr>
          <w:ilvl w:val="0"/>
          <w:numId w:val="103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3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37"/>
        </w:numPr>
      </w:pPr>
      <w:r>
        <w:t xml:space="preserve">Compute the t-statistic by hand from the Welch’s formula</w:t>
      </w:r>
    </w:p>
    <w:p>
      <w:pPr>
        <w:pStyle w:val="Compact"/>
        <w:numPr>
          <w:ilvl w:val="0"/>
          <w:numId w:val="1038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39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63"/>
    <w:bookmarkStart w:id="67" w:name="part-15-going-further-1"/>
    <w:p>
      <w:pPr>
        <w:pStyle w:val="Heading1"/>
      </w:pPr>
      <w:r>
        <w:t xml:space="preserve">Part 15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64" w:name="test-a-second-variable-height_cm-1"/>
    <w:p>
      <w:pPr>
        <w:pStyle w:val="Heading3"/>
      </w:pPr>
      <w:r>
        <w:t xml:space="preserve">Test a second variable:</w:t>
      </w:r>
      <w:r>
        <w:t xml:space="preserve"> </w:t>
      </w:r>
      <w:r>
        <w:rPr>
          <w:rStyle w:val="VerbatimChar"/>
        </w:rPr>
        <w:t xml:space="preserve">height_cm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same t-test pipeline for height_cm ---------</w:t>
      </w:r>
      <w:r>
        <w:br/>
      </w:r>
      <w:r>
        <w:br/>
      </w:r>
      <w:r>
        <w:rPr>
          <w:rStyle w:val="CommentTok"/>
        </w:rPr>
        <w:t xml:space="preserve"># 1. Stats recap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(height_cm)),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2. Shapiro-Wilk for height_cm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3. Levene's test for height_cm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CommentTok"/>
        </w:rPr>
        <w:t xml:space="preserve"># 4. Welch's t-test for height_cm</w:t>
      </w:r>
      <w:r>
        <w:br/>
      </w:r>
      <w:r>
        <w:rPr>
          <w:rStyle w:val="NormalTok"/>
        </w:rPr>
        <w:t xml:space="preserve">height_ttest_model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height_ttest_model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SourceCode"/>
      </w:pPr>
      <w:r>
        <w:rPr>
          <w:rStyle w:val="VerbatimChar"/>
        </w:rPr>
        <w:t xml:space="preserve">t = _____   df = _____   p = _____</w:t>
      </w:r>
      <w:r>
        <w:br/>
      </w:r>
      <w:r>
        <w:rPr>
          <w:rStyle w:val="VerbatimChar"/>
        </w:rPr>
        <w:t xml:space="preserve">Decision:</w:t>
      </w:r>
      <w:r>
        <w:br/>
      </w:r>
      <w:r>
        <w:rPr>
          <w:rStyle w:val="VerbatimChar"/>
        </w:rPr>
        <w:t xml:space="preserve">One-sentence conclusion:</w:t>
      </w:r>
    </w:p>
    <w:bookmarkEnd w:id="64"/>
    <w:bookmarkStart w:id="65" w:name="change-the-confidence-level-1"/>
    <w:p>
      <w:pPr>
        <w:pStyle w:val="Heading3"/>
      </w:pPr>
      <w:r>
        <w:t xml:space="preserve">Change the confidence level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 95% CI (</w:t>
      </w:r>
      <w:r>
        <w:rPr>
          <w:rStyle w:val="VerbatimChar"/>
        </w:rPr>
        <w:t xml:space="preserve">conf.level = 0.95</w:t>
      </w:r>
      <w:r>
        <w:t xml:space="preserve">). Try 99%: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weight t-test with 99% confidence interval --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conf.level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99% CI instead of 95%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did the 99% CI compare to the 95% CI? Why is the 99% CI wider?</w:t>
      </w:r>
    </w:p>
    <w:p>
      <w:pPr>
        <w:pStyle w:val="SourceCode"/>
      </w:pPr>
      <w:r>
        <w:rPr>
          <w:rStyle w:val="VerbatimChar"/>
        </w:rPr>
        <w:t xml:space="preserve">95% CI was: _____ to _____</w:t>
      </w:r>
      <w:r>
        <w:br/>
      </w:r>
      <w:r>
        <w:rPr>
          <w:rStyle w:val="VerbatimChar"/>
        </w:rPr>
        <w:t xml:space="preserve">99% CI was: _____ to _____</w:t>
      </w:r>
      <w:r>
        <w:br/>
      </w:r>
      <w:r>
        <w:rPr>
          <w:rStyle w:val="VerbatimChar"/>
        </w:rPr>
        <w:t xml:space="preserve">Why wider:</w:t>
      </w:r>
    </w:p>
    <w:bookmarkEnd w:id="65"/>
    <w:bookmarkStart w:id="66" w:name="Xe4d6235f0fe9fc387b2e3a1e79566112ce3260e"/>
    <w:p>
      <w:pPr>
        <w:pStyle w:val="Heading3"/>
      </w:pPr>
      <w:r>
        <w:t xml:space="preserve">What if the groups were not significantly different?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Think about what would happen if both sides had leaves with weight_g around 5.5 ± 2.0 g. Would the t-test be significant? What would change in the output?</w:t>
      </w:r>
    </w:p>
    <w:p>
      <w:pPr>
        <w:pStyle w:val="SourceCode"/>
      </w:pPr>
      <w:r>
        <w:rPr>
          <w:rStyle w:val="VerbatimChar"/>
        </w:rPr>
        <w:t xml:space="preserve">Your prediction: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Xe17ebd4b71270c31c8536714b2ae989c867dd79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&lt;- from Worksheet 03</w:t>
      </w:r>
      <w:r>
        <w:br/>
      </w:r>
      <w:r>
        <w:rPr>
          <w:rStyle w:val="VerbatimChar"/>
        </w:rPr>
        <w:t xml:space="preserve">│   ├── leaf_weight_mean_se.png            &lt;- from Worksheet 03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04_leaf_ttest.R                    &lt;- your script</w:t>
      </w:r>
    </w:p>
    <w:p>
      <w:r>
        <w:pict>
          <v:rect style="width:0;height:1.5pt" o:hralign="center" o:hrstd="t" o:hr="t"/>
        </w:pict>
      </w:r>
    </w:p>
    <w:bookmarkEnd w:id="68"/>
    <w:bookmarkStart w:id="69" w:name="getting-unstuck-1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4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41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41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2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framework (hypotheses → normality → variance → test → report) is the same for nearly every parametric test you will ever run. Master it here and it transfers directly to ANOVA and regression.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04. Next: Worksheet 05 — one-way ANOVA for comparing more than two groups.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04 — Testing Our Hypothesis</dc:title>
  <dc:creator>Bill Perry</dc:creator>
  <dc:description>How to do a T-Test and other r items.</dc:description>
  <cp:keywords/>
  <dcterms:created xsi:type="dcterms:W3CDTF">2026-07-05T20:05:47Z</dcterms:created>
  <dcterms:modified xsi:type="dcterms:W3CDTF">2026-07-05T20:05:47Z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today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resources">
    <vt:lpwstr/>
  </property>
  <property fmtid="{D5CDD505-2E9C-101B-9397-08002B2CF9AE}" pid="16" name="subtitle">
    <vt:lpwstr>The two-sample Welch’s t-test from assumptions to scientific report</vt:lpwstr>
  </property>
  <property fmtid="{D5CDD505-2E9C-101B-9397-08002B2CF9AE}" pid="17" name="toc-title">
    <vt:lpwstr>Table of contents</vt:lpwstr>
  </property>
  <property fmtid="{D5CDD505-2E9C-101B-9397-08002B2CF9AE}" pid="18" name="type">
    <vt:lpwstr>activity</vt:lpwstr>
  </property>
  <property fmtid="{D5CDD505-2E9C-101B-9397-08002B2CF9AE}" pid="19" name="week">
    <vt:lpwstr>2</vt:lpwstr>
  </property>
</Properties>
</file>