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Worksheet 09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an analysis becomes a report that writes its own numbers.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worksheet,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</w:t>
      </w:r>
      <w:r>
        <w:rPr>
          <w:i/>
          <w:iCs/>
        </w:rPr>
        <w:t xml:space="preserve"> </w:t>
      </w:r>
      <w:r>
        <w:rPr>
          <w:i/>
          <w:iCs/>
        </w:rPr>
        <w:t xml:space="preserve">adds Quarto features you 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 in the</w:t>
            </w:r>
            <w:r>
              <w:t xml:space="preserve"> </w:t>
            </w:r>
            <w:r>
              <w:t xml:space="preserve">report.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E2 is your</w:t>
            </w:r>
            <w:r>
              <w:t xml:space="preserve"> </w:t>
            </w:r>
            <w:r>
              <w:t xml:space="preserve">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render.</w:t>
            </w:r>
          </w:p>
          <w:p/>
        </w:tc>
      </w:tr>
    </w:tbl>
    <w:bookmarkStart w:id="40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2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3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3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3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2"/>
    <w:bookmarkStart w:id="46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4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5">
        <w:r>
          <w:rPr>
            <w:rStyle w:val="Hyperlink"/>
          </w:rPr>
          <w:t xml:space="preserve">quarto.org guide</w:t>
        </w:r>
      </w:hyperlink>
    </w:p>
    <w:bookmarkEnd w:id="46"/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2026-08-27T20:06:18Z</dcterms:created>
  <dcterms:modified xsi:type="dcterms:W3CDTF">2026-08-27T20:06:18Z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