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Principal Component Analysis (PCA)</w:t>
      </w:r>
    </w:p>
    <w:p>
      <w:pPr>
        <w:pStyle w:val="Author"/>
      </w:pPr>
      <w:r>
        <w:t xml:space="preserve">Bill Perry</w:t>
      </w:r>
    </w:p>
    <w:bookmarkStart w:id="9" w:name="lecture-16-review"/>
    <w:p>
      <w:pPr>
        <w:pStyle w:val="Heading1"/>
      </w:pPr>
      <w:r>
        <w:t xml:space="preserve">Lecture 16: Review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Principal Component Analysis (PCA)</dc:title>
  <dc:creator>Bill Perry</dc:creator>
  <cp:keywords/>
  <dcterms:created xsi:type="dcterms:W3CDTF">2026-07-02T18:59:11Z</dcterms:created>
  <dcterms:modified xsi:type="dcterms:W3CDTF">2026-07-02T18:59:11Z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17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9</vt:lpwstr>
  </property>
</Properties>
</file>