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2026-07-02T19:00:04Z</dcterms:created>
  <dcterms:modified xsi:type="dcterms:W3CDTF">2026-07-02T19:00:04Z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order">
    <vt:lpwstr>24</vt:lpwstr>
  </property>
  <property fmtid="{D5CDD505-2E9C-101B-9397-08002B2CF9AE}" pid="11" name="resources">
    <vt:lpwstr/>
  </property>
  <property fmtid="{D5CDD505-2E9C-101B-9397-08002B2CF9AE}" pid="12" name="toc-title">
    <vt:lpwstr>Table of contents</vt:lpwstr>
  </property>
  <property fmtid="{D5CDD505-2E9C-101B-9397-08002B2CF9AE}" pid="13" name="week">
    <vt:lpwstr>12</vt:lpwstr>
  </property>
</Properties>
</file>