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2F2FD44" w14:textId="77777777" w:rsidR="005461C7" w:rsidRDefault="00000000">
      <w:pPr>
        <w:pStyle w:val="Title"/>
      </w:pPr>
      <w:r>
        <w:t>Lecture 07 — From Script to Report</w:t>
      </w:r>
    </w:p>
    <w:p w14:paraId="5EEAE78D" w14:textId="77777777" w:rsidR="005461C7" w:rsidRDefault="00000000">
      <w:pPr>
        <w:pStyle w:val="Subtitle"/>
      </w:pPr>
      <w:r>
        <w:t>One Quarto file: read the data, plot it, describe it, test it — Word, PDF, and slides</w:t>
      </w:r>
    </w:p>
    <w:p w14:paraId="6EE774F2" w14:textId="77777777" w:rsidR="005461C7" w:rsidRDefault="00000000">
      <w:pPr>
        <w:pStyle w:val="Heading1"/>
      </w:pPr>
      <w:bookmarkStart w:id="0" w:name="where-we-left-off-lectures-0306"/>
      <w:r>
        <w:t>Where we left off (Lectures 03–06)</w:t>
      </w:r>
    </w:p>
    <w:p w14:paraId="407E5503" w14:textId="77777777" w:rsidR="005461C7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Read</w:t>
      </w:r>
      <w:r>
        <w:t xml:space="preserve"> the leaf data with </w:t>
      </w:r>
      <w:r>
        <w:rPr>
          <w:rStyle w:val="VerbatimChar"/>
        </w:rPr>
        <w:t>read_excel()</w:t>
      </w:r>
      <w:r>
        <w:t xml:space="preserve"> + </w:t>
      </w:r>
      <w:r>
        <w:rPr>
          <w:rStyle w:val="VerbatimChar"/>
        </w:rPr>
        <w:t>clean_names()</w:t>
      </w:r>
    </w:p>
    <w:p w14:paraId="4990198C" w14:textId="77777777" w:rsidR="005461C7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Plotted</w:t>
      </w:r>
      <w:r>
        <w:t xml:space="preserve"> it — box plots, mean ± SE with </w:t>
      </w:r>
      <w:r>
        <w:rPr>
          <w:rStyle w:val="VerbatimChar"/>
        </w:rPr>
        <w:t>stat_summary()</w:t>
      </w:r>
      <w:r>
        <w:t>, histograms</w:t>
      </w:r>
    </w:p>
    <w:p w14:paraId="3830F84F" w14:textId="77777777" w:rsidR="005461C7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Described</w:t>
      </w:r>
      <w:r>
        <w:t xml:space="preserve"> it — </w:t>
      </w:r>
      <w:r>
        <w:rPr>
          <w:rStyle w:val="VerbatimChar"/>
        </w:rPr>
        <w:t>group_by()</w:t>
      </w:r>
      <w:r>
        <w:t xml:space="preserve"> + </w:t>
      </w:r>
      <w:r>
        <w:rPr>
          <w:rStyle w:val="VerbatimChar"/>
        </w:rPr>
        <w:t>summary_stats()</w:t>
      </w:r>
      <w:r>
        <w:t>: n, mean, SD, SE, 95% CI</w:t>
      </w:r>
    </w:p>
    <w:p w14:paraId="49B2D07B" w14:textId="77777777" w:rsidR="005461C7" w:rsidRDefault="00000000">
      <w:pPr>
        <w:pStyle w:val="Compact"/>
        <w:numPr>
          <w:ilvl w:val="0"/>
          <w:numId w:val="2"/>
        </w:numPr>
      </w:pPr>
      <w:r>
        <w:t xml:space="preserve">Everything so far lives in a </w:t>
      </w:r>
      <w:r>
        <w:rPr>
          <w:rStyle w:val="VerbatimChar"/>
          <w:b/>
          <w:bCs/>
        </w:rPr>
        <w:t>.R</w:t>
      </w:r>
      <w:r>
        <w:rPr>
          <w:b/>
          <w:bCs/>
        </w:rPr>
        <w:t xml:space="preserve"> script</w:t>
      </w:r>
    </w:p>
    <w:tbl>
      <w:tblPr>
        <w:tblStyle w:val="Table"/>
        <w:tblW w:w="0" w:type="auto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0477"/>
      </w:tblGrid>
      <w:tr w:rsidR="005461C7" w14:paraId="2B5FBBA3" w14:textId="77777777" w:rsidTr="005461C7">
        <w:trPr>
          <w:cantSplit/>
        </w:trPr>
        <w:tc>
          <w:tcPr>
            <w:tcW w:w="0" w:type="auto"/>
            <w:shd w:val="clear" w:color="auto" w:fill="DAE6FB"/>
            <w:tcMar>
              <w:top w:w="92" w:type="dxa"/>
              <w:bottom w:w="92" w:type="dxa"/>
            </w:tcMar>
          </w:tcPr>
          <w:p w14:paraId="6BF4DA18" w14:textId="77777777" w:rsidR="005461C7" w:rsidRDefault="00000000">
            <w:pPr>
              <w:pStyle w:val="FirstParagraph"/>
              <w:textAlignment w:val="center"/>
            </w:pPr>
            <w:r>
              <w:rPr>
                <w:noProof/>
              </w:rPr>
              <w:drawing>
                <wp:inline distT="0" distB="0" distL="0" distR="0" wp14:anchorId="153511D3" wp14:editId="2FF99023">
                  <wp:extent cx="152400" cy="152400"/>
                  <wp:effectExtent l="0" t="0" r="0" b="0"/>
                  <wp:docPr id="1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" descr="/Applications/Positron.app/Contents/Resources/app/quarto/share/formats/docx/no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Note</w:t>
            </w:r>
          </w:p>
        </w:tc>
      </w:tr>
      <w:tr w:rsidR="005461C7" w14:paraId="42CE9E4C" w14:textId="77777777" w:rsidTr="005461C7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12AE2BDE" w14:textId="77777777" w:rsidR="005461C7" w:rsidRDefault="00000000">
            <w:pPr>
              <w:pStyle w:val="BodyText"/>
              <w:spacing w:before="16"/>
            </w:pPr>
            <w:r>
              <w:rPr>
                <w:b/>
                <w:bCs/>
              </w:rPr>
              <w:t>✅ Key idea</w:t>
            </w:r>
          </w:p>
          <w:p w14:paraId="238F12BD" w14:textId="1DF8EE28" w:rsidR="005461C7" w:rsidRDefault="00000000" w:rsidP="002629D6">
            <w:pPr>
              <w:pStyle w:val="BodyText"/>
              <w:spacing w:after="16"/>
            </w:pPr>
            <w:r>
              <w:t xml:space="preserve">You already know every piece of a real analysis. Today we put all of it — plus a t-test — into </w:t>
            </w:r>
            <w:r>
              <w:rPr>
                <w:b/>
                <w:bCs/>
              </w:rPr>
              <w:t>one document a human can read</w:t>
            </w:r>
            <w:r>
              <w:t>.</w:t>
            </w:r>
          </w:p>
        </w:tc>
      </w:tr>
    </w:tbl>
    <w:p w14:paraId="0B9BA7F3" w14:textId="77777777" w:rsidR="005461C7" w:rsidRDefault="00000000">
      <w:pPr>
        <w:pStyle w:val="Heading1"/>
      </w:pPr>
      <w:bookmarkStart w:id="1" w:name="goals-for-today"/>
      <w:bookmarkEnd w:id="0"/>
      <w:r>
        <w:t>Goals for today</w:t>
      </w:r>
    </w:p>
    <w:p w14:paraId="6D86BCB0" w14:textId="77777777" w:rsidR="005461C7" w:rsidRDefault="00000000">
      <w:pPr>
        <w:pStyle w:val="Compact"/>
        <w:numPr>
          <w:ilvl w:val="0"/>
          <w:numId w:val="3"/>
        </w:numPr>
      </w:pPr>
      <w:r>
        <w:t xml:space="preserve">Understand </w:t>
      </w:r>
      <w:r>
        <w:rPr>
          <w:b/>
          <w:bCs/>
        </w:rPr>
        <w:t>why</w:t>
      </w:r>
      <w:r>
        <w:t xml:space="preserve"> a script alone is not enough</w:t>
      </w:r>
    </w:p>
    <w:p w14:paraId="65019A9B" w14:textId="77777777" w:rsidR="005461C7" w:rsidRDefault="00000000">
      <w:pPr>
        <w:pStyle w:val="Compact"/>
        <w:numPr>
          <w:ilvl w:val="0"/>
          <w:numId w:val="3"/>
        </w:numPr>
      </w:pPr>
      <w:r>
        <w:t xml:space="preserve">Know </w:t>
      </w:r>
      <w:r>
        <w:rPr>
          <w:b/>
          <w:bCs/>
        </w:rPr>
        <w:t>where</w:t>
      </w:r>
      <w:r>
        <w:t xml:space="preserve"> a Quarto file lives in your project</w:t>
      </w:r>
    </w:p>
    <w:p w14:paraId="09951117" w14:textId="77777777" w:rsidR="005461C7" w:rsidRDefault="00000000">
      <w:pPr>
        <w:pStyle w:val="Compact"/>
        <w:numPr>
          <w:ilvl w:val="0"/>
          <w:numId w:val="3"/>
        </w:numPr>
      </w:pPr>
      <w:r>
        <w:t>Learn the three ingredients:</w:t>
      </w:r>
    </w:p>
    <w:p w14:paraId="36BD5E99" w14:textId="77777777" w:rsidR="005461C7" w:rsidRDefault="00000000">
      <w:pPr>
        <w:pStyle w:val="Compact"/>
        <w:numPr>
          <w:ilvl w:val="1"/>
          <w:numId w:val="4"/>
        </w:numPr>
      </w:pPr>
      <w:r>
        <w:rPr>
          <w:b/>
          <w:bCs/>
        </w:rPr>
        <w:t>YAML</w:t>
      </w:r>
      <w:r>
        <w:t xml:space="preserve"> — the recipe at the top (one switch hides all the code)</w:t>
      </w:r>
    </w:p>
    <w:p w14:paraId="19E2D2C0" w14:textId="77777777" w:rsidR="005461C7" w:rsidRDefault="00000000">
      <w:pPr>
        <w:pStyle w:val="Compact"/>
        <w:numPr>
          <w:ilvl w:val="1"/>
          <w:numId w:val="4"/>
        </w:numPr>
      </w:pPr>
      <w:r>
        <w:rPr>
          <w:b/>
          <w:bCs/>
        </w:rPr>
        <w:t>Markdown</w:t>
      </w:r>
      <w:r>
        <w:t xml:space="preserve"> — formatted text, no clicking</w:t>
      </w:r>
    </w:p>
    <w:p w14:paraId="2DBBC7F3" w14:textId="77777777" w:rsidR="005461C7" w:rsidRDefault="00000000">
      <w:pPr>
        <w:pStyle w:val="Compact"/>
        <w:numPr>
          <w:ilvl w:val="1"/>
          <w:numId w:val="4"/>
        </w:numPr>
      </w:pPr>
      <w:r>
        <w:rPr>
          <w:b/>
          <w:bCs/>
        </w:rPr>
        <w:t>Code chunks</w:t>
      </w:r>
      <w:r>
        <w:t xml:space="preserve"> — R that runs, plus the </w:t>
      </w:r>
      <w:r>
        <w:rPr>
          <w:b/>
          <w:bCs/>
        </w:rPr>
        <w:t>chunk options</w:t>
      </w:r>
      <w:r>
        <w:t xml:space="preserve"> that control it</w:t>
      </w:r>
    </w:p>
    <w:p w14:paraId="17F27199" w14:textId="77777777" w:rsidR="005461C7" w:rsidRDefault="00000000">
      <w:pPr>
        <w:pStyle w:val="Compact"/>
        <w:numPr>
          <w:ilvl w:val="0"/>
          <w:numId w:val="3"/>
        </w:numPr>
      </w:pPr>
      <w:r>
        <w:t xml:space="preserve">Take the leaf data </w:t>
      </w:r>
      <w:r>
        <w:rPr>
          <w:b/>
          <w:bCs/>
        </w:rPr>
        <w:t>start to finish</w:t>
      </w:r>
      <w:r>
        <w:t xml:space="preserve">: plots → summary table → </w:t>
      </w:r>
      <w:r>
        <w:rPr>
          <w:b/>
          <w:bCs/>
        </w:rPr>
        <w:t>Welch’s t-test</w:t>
      </w:r>
    </w:p>
    <w:p w14:paraId="4AFCB686" w14:textId="77777777" w:rsidR="005461C7" w:rsidRDefault="00000000">
      <w:pPr>
        <w:pStyle w:val="Compact"/>
        <w:numPr>
          <w:ilvl w:val="0"/>
          <w:numId w:val="3"/>
        </w:numPr>
      </w:pPr>
      <w:r>
        <w:t xml:space="preserve">Render </w:t>
      </w:r>
      <w:r>
        <w:rPr>
          <w:b/>
          <w:bCs/>
        </w:rPr>
        <w:t>one file</w:t>
      </w:r>
      <w:r>
        <w:t xml:space="preserve"> to </w:t>
      </w:r>
      <w:r>
        <w:rPr>
          <w:b/>
          <w:bCs/>
        </w:rPr>
        <w:t>Word, PDF, and RevealJS slides</w:t>
      </w:r>
    </w:p>
    <w:tbl>
      <w:tblPr>
        <w:tblStyle w:val="Table"/>
        <w:tblW w:w="0" w:type="auto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6520"/>
      </w:tblGrid>
      <w:tr w:rsidR="005461C7" w14:paraId="1800074D" w14:textId="77777777" w:rsidTr="005461C7">
        <w:trPr>
          <w:cantSplit/>
        </w:trPr>
        <w:tc>
          <w:tcPr>
            <w:tcW w:w="0" w:type="auto"/>
            <w:shd w:val="clear" w:color="auto" w:fill="CCF1E3"/>
            <w:tcMar>
              <w:top w:w="92" w:type="dxa"/>
              <w:bottom w:w="92" w:type="dxa"/>
            </w:tcMar>
          </w:tcPr>
          <w:p w14:paraId="5BF31881" w14:textId="77777777" w:rsidR="005461C7" w:rsidRDefault="00000000">
            <w:pPr>
              <w:pStyle w:val="FirstParagraph"/>
              <w:textAlignment w:val="center"/>
            </w:pPr>
            <w:r>
              <w:rPr>
                <w:noProof/>
              </w:rPr>
              <w:drawing>
                <wp:inline distT="0" distB="0" distL="0" distR="0" wp14:anchorId="141B694E" wp14:editId="7AA39FF6">
                  <wp:extent cx="152400" cy="152400"/>
                  <wp:effectExtent l="0" t="0" r="0" b="0"/>
                  <wp:docPr id="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" descr="/Applications/Positron.app/Contents/Resources/app/quarto/share/formats/docx/ti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Tip</w:t>
            </w:r>
          </w:p>
        </w:tc>
      </w:tr>
      <w:tr w:rsidR="005461C7" w14:paraId="01E0092B" w14:textId="77777777" w:rsidTr="005461C7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5424C0CE" w14:textId="77777777" w:rsidR="005461C7" w:rsidRDefault="00000000">
            <w:pPr>
              <w:pStyle w:val="BodyText"/>
              <w:spacing w:before="16"/>
            </w:pPr>
            <w:r>
              <w:rPr>
                <w:b/>
                <w:bCs/>
              </w:rPr>
              <w:t>🖐 You will hand in</w:t>
            </w:r>
          </w:p>
          <w:p w14:paraId="210582A5" w14:textId="77777777" w:rsidR="005461C7" w:rsidRDefault="00000000">
            <w:pPr>
              <w:pStyle w:val="BodyText"/>
              <w:spacing w:after="16"/>
            </w:pPr>
            <w:r>
              <w:rPr>
                <w:rStyle w:val="VerbatimChar"/>
              </w:rPr>
              <w:t>leaf_report.qmd</w:t>
            </w:r>
            <w:r>
              <w:t xml:space="preserve">, </w:t>
            </w:r>
            <w:r>
              <w:rPr>
                <w:rStyle w:val="VerbatimChar"/>
              </w:rPr>
              <w:t>leaf_report.docx</w:t>
            </w:r>
            <w:r>
              <w:t xml:space="preserve">, and </w:t>
            </w:r>
            <w:r>
              <w:rPr>
                <w:rStyle w:val="VerbatimChar"/>
              </w:rPr>
              <w:t>leaf_report.pdf</w:t>
            </w:r>
            <w:r>
              <w:t>.</w:t>
            </w:r>
          </w:p>
          <w:p w14:paraId="6B71A551" w14:textId="77777777" w:rsidR="005461C7" w:rsidRDefault="005461C7"/>
        </w:tc>
      </w:tr>
    </w:tbl>
    <w:p w14:paraId="0ACC69F3" w14:textId="77777777" w:rsidR="005461C7" w:rsidRDefault="00000000">
      <w:pPr>
        <w:pStyle w:val="BodyText"/>
      </w:pPr>
      <w:r>
        <w:rPr>
          <w:b/>
          <w:bCs/>
        </w:rPr>
        <w:t>Tools today:</w:t>
      </w:r>
    </w:p>
    <w:p w14:paraId="5F095303" w14:textId="77777777" w:rsidR="005461C7" w:rsidRDefault="00000000">
      <w:pPr>
        <w:pStyle w:val="Compact"/>
        <w:numPr>
          <w:ilvl w:val="0"/>
          <w:numId w:val="5"/>
        </w:numPr>
      </w:pPr>
      <w:r>
        <w:t>Positron + Quarto (built in)</w:t>
      </w:r>
    </w:p>
    <w:p w14:paraId="03C292B8" w14:textId="77777777" w:rsidR="005461C7" w:rsidRDefault="00000000">
      <w:pPr>
        <w:pStyle w:val="Compact"/>
        <w:numPr>
          <w:ilvl w:val="0"/>
          <w:numId w:val="5"/>
        </w:numPr>
      </w:pPr>
      <w:r>
        <w:rPr>
          <w:rStyle w:val="VerbatimChar"/>
        </w:rPr>
        <w:t>broom</w:t>
      </w:r>
      <w:r>
        <w:t xml:space="preserve"> — turns test output into a table (installed with tidyverse)</w:t>
      </w:r>
    </w:p>
    <w:p w14:paraId="5A8351F7" w14:textId="77777777" w:rsidR="005461C7" w:rsidRDefault="00000000">
      <w:pPr>
        <w:pStyle w:val="FirstParagraph"/>
      </w:pPr>
      <w:r>
        <w:rPr>
          <w:b/>
          <w:bCs/>
        </w:rPr>
        <w:t>Get the starter file:</w:t>
      </w:r>
    </w:p>
    <w:p w14:paraId="7AEC689D" w14:textId="77777777" w:rsidR="005461C7" w:rsidRDefault="00000000">
      <w:pPr>
        <w:pStyle w:val="Compact"/>
        <w:numPr>
          <w:ilvl w:val="0"/>
          <w:numId w:val="6"/>
        </w:numPr>
      </w:pPr>
      <w:r>
        <w:t xml:space="preserve">📥 </w:t>
      </w:r>
      <w:hyperlink r:id="rId7">
        <w:r>
          <w:rPr>
            <w:rStyle w:val="VerbatimChar"/>
            <w:b/>
            <w:bCs/>
          </w:rPr>
          <w:t>leaf_report_skeleton.qmd</w:t>
        </w:r>
      </w:hyperlink>
    </w:p>
    <w:p w14:paraId="5A7640DA" w14:textId="77777777" w:rsidR="005461C7" w:rsidRDefault="00000000">
      <w:pPr>
        <w:pStyle w:val="FirstParagraph"/>
      </w:pPr>
      <w:r>
        <w:rPr>
          <w:b/>
          <w:bCs/>
        </w:rPr>
        <w:t>References:</w:t>
      </w:r>
    </w:p>
    <w:p w14:paraId="05A2C1BE" w14:textId="77777777" w:rsidR="005461C7" w:rsidRDefault="00000000">
      <w:pPr>
        <w:pStyle w:val="Compact"/>
        <w:numPr>
          <w:ilvl w:val="0"/>
          <w:numId w:val="7"/>
        </w:numPr>
      </w:pPr>
      <w:r>
        <w:t xml:space="preserve">📖 </w:t>
      </w:r>
      <w:hyperlink r:id="rId8">
        <w:r>
          <w:rPr>
            <w:rStyle w:val="Hyperlink"/>
          </w:rPr>
          <w:t>R4DS Ch 28 — Quarto</w:t>
        </w:r>
      </w:hyperlink>
    </w:p>
    <w:p w14:paraId="4FEF41A2" w14:textId="77777777" w:rsidR="005461C7" w:rsidRDefault="00000000">
      <w:pPr>
        <w:pStyle w:val="Compact"/>
        <w:numPr>
          <w:ilvl w:val="0"/>
          <w:numId w:val="7"/>
        </w:numPr>
      </w:pPr>
      <w:r>
        <w:t xml:space="preserve">📖 </w:t>
      </w:r>
      <w:hyperlink r:id="rId9">
        <w:r>
          <w:rPr>
            <w:rStyle w:val="Hyperlink"/>
          </w:rPr>
          <w:t>R4DS Ch 29 — Quarto formats</w:t>
        </w:r>
      </w:hyperlink>
    </w:p>
    <w:p w14:paraId="28B5B2C1" w14:textId="77777777" w:rsidR="005461C7" w:rsidRDefault="00000000">
      <w:pPr>
        <w:pStyle w:val="Compact"/>
        <w:numPr>
          <w:ilvl w:val="0"/>
          <w:numId w:val="7"/>
        </w:numPr>
      </w:pPr>
      <w:r>
        <w:t xml:space="preserve">🌐 </w:t>
      </w:r>
      <w:hyperlink r:id="rId10">
        <w:r>
          <w:rPr>
            <w:rStyle w:val="Hyperlink"/>
          </w:rPr>
          <w:t>Quarto chunk options</w:t>
        </w:r>
      </w:hyperlink>
    </w:p>
    <w:p w14:paraId="5D9753DA" w14:textId="77777777" w:rsidR="005461C7" w:rsidRDefault="00000000">
      <w:pPr>
        <w:pStyle w:val="Heading1"/>
      </w:pPr>
      <w:bookmarkStart w:id="2" w:name="Xb4da1cce883a7b9537e6328e1df621eec1876be"/>
      <w:bookmarkEnd w:id="1"/>
      <w:r>
        <w:t>How to Use These Slides — Predict · Type · Render</w:t>
      </w:r>
    </w:p>
    <w:p w14:paraId="1178C5D0" w14:textId="77777777" w:rsidR="005461C7" w:rsidRDefault="00000000">
      <w:pPr>
        <w:pStyle w:val="FirstParagraph"/>
      </w:pPr>
      <w:r>
        <w:t xml:space="preserve">This lecture runs in </w:t>
      </w:r>
      <w:r>
        <w:rPr>
          <w:b/>
          <w:bCs/>
        </w:rPr>
        <w:t>four short chunks</w:t>
      </w:r>
      <w:r>
        <w:t xml:space="preserve">. After each chunk you switch to the </w:t>
      </w:r>
      <w:r>
        <w:rPr>
          <w:b/>
          <w:bCs/>
        </w:rPr>
        <w:t>activity</w:t>
      </w:r>
      <w:r>
        <w:t xml:space="preserve"> and fill in your own report.</w:t>
      </w:r>
    </w:p>
    <w:p w14:paraId="61497A74" w14:textId="77777777" w:rsidR="005461C7" w:rsidRDefault="00000000">
      <w:pPr>
        <w:pStyle w:val="BodyText"/>
      </w:pPr>
      <w:r>
        <w:rPr>
          <w:b/>
          <w:bCs/>
        </w:rPr>
        <w:t>For every snippet, do three things:</w:t>
      </w:r>
    </w:p>
    <w:p w14:paraId="5AEB8F54" w14:textId="77777777" w:rsidR="005461C7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lastRenderedPageBreak/>
        <w:t>Predict</w:t>
      </w:r>
      <w:r>
        <w:t xml:space="preserve"> — before you Render, say what the document will show</w:t>
      </w:r>
    </w:p>
    <w:p w14:paraId="19E66588" w14:textId="77777777" w:rsidR="005461C7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Type</w:t>
      </w:r>
      <w:r>
        <w:t xml:space="preserve"> it out by hand — do not copy-paste</w:t>
      </w:r>
    </w:p>
    <w:p w14:paraId="36D1C7FB" w14:textId="77777777" w:rsidR="005461C7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Render</w:t>
      </w:r>
      <w:r>
        <w:t xml:space="preserve"> and compare to your prediction</w:t>
      </w:r>
    </w:p>
    <w:tbl>
      <w:tblPr>
        <w:tblStyle w:val="Table"/>
        <w:tblW w:w="0" w:type="auto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0477"/>
      </w:tblGrid>
      <w:tr w:rsidR="005461C7" w14:paraId="5CF25A42" w14:textId="77777777" w:rsidTr="005461C7">
        <w:trPr>
          <w:cantSplit/>
        </w:trPr>
        <w:tc>
          <w:tcPr>
            <w:tcW w:w="0" w:type="auto"/>
            <w:shd w:val="clear" w:color="auto" w:fill="DAE6FB"/>
            <w:tcMar>
              <w:top w:w="92" w:type="dxa"/>
              <w:bottom w:w="92" w:type="dxa"/>
            </w:tcMar>
          </w:tcPr>
          <w:p w14:paraId="28F1BD27" w14:textId="77777777" w:rsidR="005461C7" w:rsidRDefault="00000000">
            <w:pPr>
              <w:pStyle w:val="FirstParagraph"/>
              <w:textAlignment w:val="center"/>
            </w:pPr>
            <w:r>
              <w:rPr>
                <w:noProof/>
              </w:rPr>
              <w:drawing>
                <wp:inline distT="0" distB="0" distL="0" distR="0" wp14:anchorId="723C9D45" wp14:editId="1A6A587B">
                  <wp:extent cx="152400" cy="152400"/>
                  <wp:effectExtent l="0" t="0" r="0" b="0"/>
                  <wp:docPr id="2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Picture" descr="/Applications/Positron.app/Contents/Resources/app/quarto/share/formats/docx/no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Note</w:t>
            </w:r>
          </w:p>
        </w:tc>
      </w:tr>
      <w:tr w:rsidR="005461C7" w14:paraId="3AACE9C5" w14:textId="77777777" w:rsidTr="005461C7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587D6EB1" w14:textId="77777777" w:rsidR="005461C7" w:rsidRDefault="00000000">
            <w:pPr>
              <w:pStyle w:val="BodyText"/>
              <w:spacing w:before="16"/>
            </w:pPr>
            <w:r>
              <w:rPr>
                <w:b/>
                <w:bCs/>
              </w:rPr>
              <w:t>✅ Why bother? (the evidence)</w:t>
            </w:r>
          </w:p>
          <w:p w14:paraId="5F0C5889" w14:textId="77777777" w:rsidR="005461C7" w:rsidRDefault="00000000">
            <w:pPr>
              <w:pStyle w:val="Compact"/>
              <w:numPr>
                <w:ilvl w:val="0"/>
                <w:numId w:val="9"/>
              </w:numPr>
            </w:pPr>
            <w:r>
              <w:rPr>
                <w:b/>
                <w:bCs/>
              </w:rPr>
              <w:t>Predicting first</w:t>
            </w:r>
            <w:r>
              <w:t xml:space="preserve"> forces you to </w:t>
            </w:r>
            <w:r>
              <w:rPr>
                <w:i/>
                <w:iCs/>
              </w:rPr>
              <w:t>retrieve</w:t>
            </w:r>
            <w:r>
              <w:t xml:space="preserve"> how Markdown and chunks behave. The surprise when you’re wrong is what makes it stick.</w:t>
            </w:r>
          </w:p>
          <w:p w14:paraId="77AD709C" w14:textId="77777777" w:rsidR="005461C7" w:rsidRDefault="00000000">
            <w:pPr>
              <w:pStyle w:val="Compact"/>
              <w:numPr>
                <w:ilvl w:val="0"/>
                <w:numId w:val="9"/>
              </w:numPr>
            </w:pPr>
            <w:r>
              <w:rPr>
                <w:b/>
                <w:bCs/>
              </w:rPr>
              <w:t>Typing by hand</w:t>
            </w:r>
            <w:r>
              <w:t xml:space="preserve"> builds muscle memory for YAML indentation and chunk syntax — exactly where beginners slip.</w:t>
            </w:r>
          </w:p>
          <w:p w14:paraId="6DED10DD" w14:textId="67A83C33" w:rsidR="005461C7" w:rsidRDefault="00000000" w:rsidP="002629D6">
            <w:pPr>
              <w:pStyle w:val="Compact"/>
              <w:numPr>
                <w:ilvl w:val="0"/>
                <w:numId w:val="9"/>
              </w:numPr>
            </w:pPr>
            <w:r>
              <w:rPr>
                <w:b/>
                <w:bCs/>
              </w:rPr>
              <w:t>Chunk → immediate practice</w:t>
            </w:r>
            <w:r>
              <w:t xml:space="preserve"> keeps each new idea in working memory long enough to form a lasting schema.</w:t>
            </w:r>
          </w:p>
        </w:tc>
      </w:tr>
    </w:tbl>
    <w:p w14:paraId="1690EB3B" w14:textId="77777777" w:rsidR="005461C7" w:rsidRDefault="00000000">
      <w:pPr>
        <w:pStyle w:val="Heading1"/>
      </w:pPr>
      <w:bookmarkStart w:id="3" w:name="Xd3220139c362d0f8d7af9f55120b5a01b4df774"/>
      <w:bookmarkEnd w:id="2"/>
      <w:r>
        <w:t>🧩 Chunk 1 of 4 · Why Quarto, and Where the File Lives</w:t>
      </w:r>
    </w:p>
    <w:p w14:paraId="509D06E8" w14:textId="77777777" w:rsidR="005461C7" w:rsidRDefault="00000000">
      <w:pPr>
        <w:pStyle w:val="FirstParagraph"/>
      </w:pPr>
      <w:r>
        <w:rPr>
          <w:b/>
          <w:bCs/>
        </w:rPr>
        <w:t>We will cover:</w:t>
      </w:r>
      <w:r>
        <w:t xml:space="preserve"> the pain of script-plus-copy-paste, literate programming, reproducibility, and where to save a </w:t>
      </w:r>
      <w:r>
        <w:rPr>
          <w:rStyle w:val="VerbatimChar"/>
        </w:rPr>
        <w:t>.qmd</w:t>
      </w:r>
      <w:r>
        <w:t xml:space="preserve"> so your paths just work.</w:t>
      </w:r>
    </w:p>
    <w:tbl>
      <w:tblPr>
        <w:tblStyle w:val="Table"/>
        <w:tblW w:w="0" w:type="auto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9686"/>
      </w:tblGrid>
      <w:tr w:rsidR="005461C7" w14:paraId="40024D81" w14:textId="77777777" w:rsidTr="005461C7">
        <w:trPr>
          <w:cantSplit/>
        </w:trPr>
        <w:tc>
          <w:tcPr>
            <w:tcW w:w="0" w:type="auto"/>
            <w:shd w:val="clear" w:color="auto" w:fill="CCF1E3"/>
            <w:tcMar>
              <w:top w:w="92" w:type="dxa"/>
              <w:bottom w:w="92" w:type="dxa"/>
            </w:tcMar>
          </w:tcPr>
          <w:p w14:paraId="331ECF45" w14:textId="77777777" w:rsidR="005461C7" w:rsidRDefault="00000000">
            <w:pPr>
              <w:pStyle w:val="BodyText"/>
              <w:textAlignment w:val="center"/>
            </w:pPr>
            <w:r>
              <w:rPr>
                <w:noProof/>
              </w:rPr>
              <w:drawing>
                <wp:inline distT="0" distB="0" distL="0" distR="0" wp14:anchorId="7CD11642" wp14:editId="7C4FEF4A">
                  <wp:extent cx="152400" cy="152400"/>
                  <wp:effectExtent l="0" t="0" r="0" b="0"/>
                  <wp:docPr id="2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" descr="/Applications/Positron.app/Contents/Resources/app/quarto/share/formats/docx/ti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Tip</w:t>
            </w:r>
          </w:p>
        </w:tc>
      </w:tr>
      <w:tr w:rsidR="005461C7" w14:paraId="525CC281" w14:textId="77777777" w:rsidTr="005461C7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215198B9" w14:textId="71D5302C" w:rsidR="005461C7" w:rsidRDefault="00000000" w:rsidP="002629D6">
            <w:pPr>
              <w:pStyle w:val="BodyText"/>
              <w:spacing w:before="16" w:after="16"/>
            </w:pPr>
            <w:r>
              <w:rPr>
                <w:rFonts w:ascii="Apple Color Emoji" w:hAnsi="Apple Color Emoji" w:cs="Apple Color Emoji"/>
                <w:b/>
                <w:bCs/>
              </w:rPr>
              <w:t>🖐</w:t>
            </w:r>
            <w:r>
              <w:rPr>
                <w:b/>
                <w:bCs/>
              </w:rPr>
              <w:t xml:space="preserve"> After this chunk: Activity Part 1</w:t>
            </w:r>
            <w:r>
              <w:t xml:space="preserve"> (save the starter file at the top of your project and Render it).</w:t>
            </w:r>
          </w:p>
        </w:tc>
      </w:tr>
    </w:tbl>
    <w:p w14:paraId="4B9EABC6" w14:textId="77777777" w:rsidR="005461C7" w:rsidRDefault="00000000">
      <w:pPr>
        <w:pStyle w:val="Heading1"/>
      </w:pPr>
      <w:bookmarkStart w:id="4" w:name="part-1-the-problem-with-scripts"/>
      <w:bookmarkEnd w:id="3"/>
      <w:r>
        <w:t>Part 1 · The problem with scripts</w:t>
      </w:r>
    </w:p>
    <w:p w14:paraId="2130ADC3" w14:textId="77777777" w:rsidR="005461C7" w:rsidRDefault="00000000">
      <w:pPr>
        <w:pStyle w:val="Heading3"/>
      </w:pPr>
      <w:bookmarkStart w:id="5" w:name="what-happens-after-the-analysis"/>
      <w:r>
        <w:t>What happens after the analysis?</w:t>
      </w:r>
    </w:p>
    <w:p w14:paraId="6386DBB8" w14:textId="77777777" w:rsidR="005461C7" w:rsidRDefault="00000000">
      <w:pPr>
        <w:pStyle w:val="FirstParagraph"/>
      </w:pPr>
      <w:r>
        <w:t xml:space="preserve">Your </w:t>
      </w:r>
      <w:r>
        <w:rPr>
          <w:rStyle w:val="VerbatimChar"/>
        </w:rPr>
        <w:t>.R</w:t>
      </w:r>
      <w:r>
        <w:t xml:space="preserve"> script is great for </w:t>
      </w:r>
      <w:r>
        <w:rPr>
          <w:i/>
          <w:iCs/>
        </w:rPr>
        <w:t>running</w:t>
      </w:r>
      <w:r>
        <w:t xml:space="preserve"> code. But when the lab report is due you have to:</w:t>
      </w:r>
    </w:p>
    <w:p w14:paraId="47A7FF6E" w14:textId="77777777" w:rsidR="005461C7" w:rsidRDefault="00000000">
      <w:pPr>
        <w:pStyle w:val="Compact"/>
        <w:numPr>
          <w:ilvl w:val="0"/>
          <w:numId w:val="10"/>
        </w:numPr>
      </w:pPr>
      <w:r>
        <w:t>Run the script</w:t>
      </w:r>
    </w:p>
    <w:p w14:paraId="12FEF3C8" w14:textId="77777777" w:rsidR="005461C7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Copy</w:t>
      </w:r>
      <w:r>
        <w:t xml:space="preserve"> each number into Word by hand</w:t>
      </w:r>
    </w:p>
    <w:p w14:paraId="59DB0ACF" w14:textId="77777777" w:rsidR="005461C7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Export</w:t>
      </w:r>
      <w:r>
        <w:t xml:space="preserve"> every plot, then drag it in</w:t>
      </w:r>
    </w:p>
    <w:p w14:paraId="433A8828" w14:textId="77777777" w:rsidR="005461C7" w:rsidRDefault="00000000">
      <w:pPr>
        <w:pStyle w:val="Compact"/>
        <w:numPr>
          <w:ilvl w:val="0"/>
          <w:numId w:val="10"/>
        </w:numPr>
      </w:pPr>
      <w:r>
        <w:t xml:space="preserve">Re-do </w:t>
      </w:r>
      <w:r>
        <w:rPr>
          <w:i/>
          <w:iCs/>
        </w:rPr>
        <w:t>all of it</w:t>
      </w:r>
      <w:r>
        <w:t xml:space="preserve"> when the data changes</w:t>
      </w:r>
    </w:p>
    <w:tbl>
      <w:tblPr>
        <w:tblStyle w:val="Table"/>
        <w:tblW w:w="0" w:type="auto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0477"/>
      </w:tblGrid>
      <w:tr w:rsidR="005461C7" w14:paraId="349F8B57" w14:textId="77777777" w:rsidTr="005461C7">
        <w:trPr>
          <w:cantSplit/>
        </w:trPr>
        <w:tc>
          <w:tcPr>
            <w:tcW w:w="0" w:type="auto"/>
            <w:shd w:val="clear" w:color="auto" w:fill="FCEFDC"/>
            <w:tcMar>
              <w:top w:w="92" w:type="dxa"/>
              <w:bottom w:w="92" w:type="dxa"/>
            </w:tcMar>
          </w:tcPr>
          <w:p w14:paraId="37864205" w14:textId="77777777" w:rsidR="005461C7" w:rsidRDefault="00000000">
            <w:pPr>
              <w:pStyle w:val="FirstParagraph"/>
              <w:textAlignment w:val="center"/>
            </w:pPr>
            <w:r>
              <w:rPr>
                <w:noProof/>
              </w:rPr>
              <w:drawing>
                <wp:inline distT="0" distB="0" distL="0" distR="0" wp14:anchorId="219BD9C1" wp14:editId="72FD7BEE">
                  <wp:extent cx="152400" cy="152400"/>
                  <wp:effectExtent l="0" t="0" r="0" b="0"/>
                  <wp:docPr id="2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" descr="/Applications/Positron.app/Contents/Resources/app/quarto/share/formats/docx/warnin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Warning</w:t>
            </w:r>
          </w:p>
        </w:tc>
      </w:tr>
      <w:tr w:rsidR="005461C7" w14:paraId="744710E5" w14:textId="77777777" w:rsidTr="005461C7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67B1540E" w14:textId="77777777" w:rsidR="005461C7" w:rsidRDefault="00000000">
            <w:pPr>
              <w:pStyle w:val="BodyText"/>
              <w:spacing w:before="16"/>
            </w:pPr>
            <w:r>
              <w:rPr>
                <w:b/>
                <w:bCs/>
              </w:rPr>
              <w:t>⚠️ Watch out!</w:t>
            </w:r>
          </w:p>
          <w:p w14:paraId="2E079760" w14:textId="3274B048" w:rsidR="005461C7" w:rsidRDefault="00000000" w:rsidP="002629D6">
            <w:pPr>
              <w:pStyle w:val="BodyText"/>
              <w:spacing w:after="16"/>
            </w:pPr>
            <w:r>
              <w:t>Every hand-copied number is a chance for a typo. Change one data point and the whole report is out of date.</w:t>
            </w:r>
          </w:p>
        </w:tc>
      </w:tr>
      <w:tr w:rsidR="005461C7" w14:paraId="2FA9A295" w14:textId="77777777" w:rsidTr="005461C7">
        <w:tblPrEx>
          <w:tblBorders>
            <w:top w:val="single" w:sz="4" w:space="0" w:color="0758E5"/>
            <w:left w:val="single" w:sz="24" w:space="0" w:color="0758E5"/>
            <w:bottom w:val="single" w:sz="4" w:space="0" w:color="0758E5"/>
            <w:right w:val="single" w:sz="4" w:space="0" w:color="0758E5"/>
          </w:tblBorders>
        </w:tblPrEx>
        <w:trPr>
          <w:cantSplit/>
        </w:trPr>
        <w:tc>
          <w:tcPr>
            <w:tcW w:w="0" w:type="auto"/>
            <w:shd w:val="clear" w:color="auto" w:fill="DAE6FB"/>
            <w:tcMar>
              <w:top w:w="92" w:type="dxa"/>
              <w:bottom w:w="92" w:type="dxa"/>
            </w:tcMar>
          </w:tcPr>
          <w:p w14:paraId="656004EB" w14:textId="77777777" w:rsidR="005461C7" w:rsidRDefault="00000000">
            <w:pPr>
              <w:pStyle w:val="BodyText"/>
              <w:textAlignment w:val="center"/>
            </w:pPr>
            <w:r>
              <w:rPr>
                <w:noProof/>
              </w:rPr>
              <w:drawing>
                <wp:inline distT="0" distB="0" distL="0" distR="0" wp14:anchorId="018849DC" wp14:editId="64861BB7">
                  <wp:extent cx="152400" cy="152400"/>
                  <wp:effectExtent l="0" t="0" r="0" b="0"/>
                  <wp:docPr id="3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Picture" descr="/Applications/Positron.app/Contents/Resources/app/quarto/share/formats/docx/no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Note</w:t>
            </w:r>
          </w:p>
        </w:tc>
      </w:tr>
      <w:tr w:rsidR="005461C7" w14:paraId="365C926E" w14:textId="77777777" w:rsidTr="005461C7">
        <w:tblPrEx>
          <w:tblBorders>
            <w:top w:val="single" w:sz="4" w:space="0" w:color="0758E5"/>
            <w:left w:val="single" w:sz="24" w:space="0" w:color="0758E5"/>
            <w:bottom w:val="single" w:sz="4" w:space="0" w:color="0758E5"/>
            <w:right w:val="single" w:sz="4" w:space="0" w:color="0758E5"/>
          </w:tblBorders>
        </w:tblPrEx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19CF0799" w14:textId="77777777" w:rsidR="005461C7" w:rsidRDefault="00000000">
            <w:pPr>
              <w:pStyle w:val="BodyText"/>
              <w:spacing w:before="16"/>
            </w:pPr>
            <w:r>
              <w:rPr>
                <w:b/>
                <w:bCs/>
              </w:rPr>
              <w:t>📊 Coming from Excel?</w:t>
            </w:r>
          </w:p>
          <w:p w14:paraId="14EBD524" w14:textId="419B92B9" w:rsidR="005461C7" w:rsidRDefault="00000000" w:rsidP="002629D6">
            <w:pPr>
              <w:pStyle w:val="BodyText"/>
              <w:spacing w:after="16"/>
            </w:pPr>
            <w:r>
              <w:t>This is the same pain as pasting a chart into Word, then editing the spreadsheet and forgetting to update the chart.</w:t>
            </w:r>
          </w:p>
        </w:tc>
      </w:tr>
    </w:tbl>
    <w:p w14:paraId="186A6353" w14:textId="77777777" w:rsidR="005461C7" w:rsidRDefault="00000000">
      <w:pPr>
        <w:pStyle w:val="Heading1"/>
      </w:pPr>
      <w:bookmarkStart w:id="6" w:name="the-idea-keep-code-and-writing-together"/>
      <w:bookmarkEnd w:id="4"/>
      <w:bookmarkEnd w:id="5"/>
      <w:r>
        <w:t>The idea: keep code and writing together</w:t>
      </w:r>
    </w:p>
    <w:p w14:paraId="44712711" w14:textId="77777777" w:rsidR="005461C7" w:rsidRDefault="00000000">
      <w:pPr>
        <w:pStyle w:val="FirstParagraph"/>
      </w:pPr>
      <w:r>
        <w:rPr>
          <w:b/>
          <w:bCs/>
        </w:rPr>
        <w:t>Literate programming</w:t>
      </w:r>
      <w:r>
        <w:t xml:space="preserve"> — write the </w:t>
      </w:r>
      <w:r>
        <w:rPr>
          <w:i/>
          <w:iCs/>
        </w:rPr>
        <w:t>story</w:t>
      </w:r>
      <w:r>
        <w:t xml:space="preserve"> and the </w:t>
      </w:r>
      <w:r>
        <w:rPr>
          <w:i/>
          <w:iCs/>
        </w:rPr>
        <w:t>code</w:t>
      </w:r>
      <w:r>
        <w:t xml:space="preserve"> in the </w:t>
      </w:r>
      <w:r>
        <w:rPr>
          <w:b/>
          <w:bCs/>
        </w:rPr>
        <w:t>same file</w:t>
      </w:r>
      <w:r>
        <w:t>.</w:t>
      </w:r>
    </w:p>
    <w:p w14:paraId="43F48EB1" w14:textId="77777777" w:rsidR="005461C7" w:rsidRDefault="00000000">
      <w:pPr>
        <w:pStyle w:val="Compact"/>
        <w:numPr>
          <w:ilvl w:val="0"/>
          <w:numId w:val="11"/>
        </w:numPr>
      </w:pPr>
      <w:r>
        <w:t>Your explanation sits next to the code that made it</w:t>
      </w:r>
    </w:p>
    <w:p w14:paraId="1812FC23" w14:textId="77777777" w:rsidR="005461C7" w:rsidRDefault="00000000">
      <w:pPr>
        <w:pStyle w:val="Compact"/>
        <w:numPr>
          <w:ilvl w:val="0"/>
          <w:numId w:val="11"/>
        </w:numPr>
      </w:pPr>
      <w:r>
        <w:t xml:space="preserve">Tables and plots are </w:t>
      </w:r>
      <w:r>
        <w:rPr>
          <w:b/>
          <w:bCs/>
        </w:rPr>
        <w:t>computed</w:t>
      </w:r>
      <w:r>
        <w:t>, never copied</w:t>
      </w:r>
    </w:p>
    <w:p w14:paraId="2B5F8A68" w14:textId="77777777" w:rsidR="005461C7" w:rsidRDefault="00000000">
      <w:pPr>
        <w:pStyle w:val="Compact"/>
        <w:numPr>
          <w:ilvl w:val="0"/>
          <w:numId w:val="11"/>
        </w:numPr>
      </w:pPr>
      <w:r>
        <w:t xml:space="preserve">Press </w:t>
      </w:r>
      <w:r>
        <w:rPr>
          <w:b/>
          <w:bCs/>
        </w:rPr>
        <w:t>Render</w:t>
      </w:r>
      <w:r>
        <w:t xml:space="preserve"> → a finished document appears</w:t>
      </w:r>
    </w:p>
    <w:p w14:paraId="0B4D7A65" w14:textId="77777777" w:rsidR="005461C7" w:rsidRDefault="00000000">
      <w:pPr>
        <w:pStyle w:val="SourceCode"/>
      </w:pPr>
      <w:r>
        <w:rPr>
          <w:rStyle w:val="VerbatimChar"/>
        </w:rPr>
        <w:lastRenderedPageBreak/>
        <w:t>one .qmd file  →  Render  →  Word  /  PDF  /  slides</w:t>
      </w:r>
    </w:p>
    <w:p w14:paraId="365D3A87" w14:textId="77777777" w:rsidR="005461C7" w:rsidRDefault="00000000">
      <w:pPr>
        <w:pStyle w:val="FirstParagraph"/>
      </w:pPr>
      <w:r>
        <w:t xml:space="preserve">Change the data, Render again, and every table and figure </w:t>
      </w:r>
      <w:r>
        <w:rPr>
          <w:b/>
          <w:bCs/>
        </w:rPr>
        <w:t>rebuilds itself</w:t>
      </w:r>
      <w:r>
        <w:t xml:space="preserve">. That is what scientists mean by </w:t>
      </w:r>
      <w:r>
        <w:rPr>
          <w:b/>
          <w:bCs/>
        </w:rPr>
        <w:t>reproducible</w:t>
      </w:r>
      <w:r>
        <w:t>.</w:t>
      </w:r>
    </w:p>
    <w:tbl>
      <w:tblPr>
        <w:tblStyle w:val="Table"/>
        <w:tblW w:w="0" w:type="auto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7908"/>
      </w:tblGrid>
      <w:tr w:rsidR="005461C7" w14:paraId="24192CDA" w14:textId="77777777" w:rsidTr="005461C7">
        <w:trPr>
          <w:cantSplit/>
        </w:trPr>
        <w:tc>
          <w:tcPr>
            <w:tcW w:w="0" w:type="auto"/>
            <w:shd w:val="clear" w:color="auto" w:fill="DAE6FB"/>
            <w:tcMar>
              <w:top w:w="92" w:type="dxa"/>
              <w:bottom w:w="92" w:type="dxa"/>
            </w:tcMar>
          </w:tcPr>
          <w:p w14:paraId="319B0B9C" w14:textId="77777777" w:rsidR="005461C7" w:rsidRDefault="00000000">
            <w:pPr>
              <w:pStyle w:val="BodyText"/>
              <w:textAlignment w:val="center"/>
            </w:pPr>
            <w:r>
              <w:rPr>
                <w:noProof/>
              </w:rPr>
              <w:drawing>
                <wp:inline distT="0" distB="0" distL="0" distR="0" wp14:anchorId="07E22E6D" wp14:editId="0B1BBC9B">
                  <wp:extent cx="152400" cy="152400"/>
                  <wp:effectExtent l="0" t="0" r="0" b="0"/>
                  <wp:docPr id="3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Picture" descr="/Applications/Positron.app/Contents/Resources/app/quarto/share/formats/docx/no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Note</w:t>
            </w:r>
          </w:p>
        </w:tc>
      </w:tr>
      <w:tr w:rsidR="005461C7" w14:paraId="18C1CA5D" w14:textId="77777777" w:rsidTr="005461C7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74DA5E1D" w14:textId="77777777" w:rsidR="005461C7" w:rsidRDefault="00000000">
            <w:pPr>
              <w:pStyle w:val="BodyText"/>
              <w:spacing w:before="16"/>
            </w:pPr>
            <w:r>
              <w:rPr>
                <w:b/>
                <w:bCs/>
              </w:rPr>
              <w:t>📖 New word</w:t>
            </w:r>
          </w:p>
          <w:p w14:paraId="1D31C0E5" w14:textId="08589183" w:rsidR="005461C7" w:rsidRDefault="00000000" w:rsidP="002629D6">
            <w:pPr>
              <w:pStyle w:val="BodyText"/>
              <w:spacing w:after="16"/>
            </w:pPr>
            <w:r>
              <w:rPr>
                <w:b/>
                <w:bCs/>
              </w:rPr>
              <w:t>Quarto</w:t>
            </w:r>
            <w:r>
              <w:t xml:space="preserve"> = the tool that turns one </w:t>
            </w:r>
            <w:proofErr w:type="gramStart"/>
            <w:r>
              <w:t>plain-text</w:t>
            </w:r>
            <w:proofErr w:type="gramEnd"/>
            <w:r>
              <w:t xml:space="preserve"> </w:t>
            </w:r>
            <w:r>
              <w:rPr>
                <w:rStyle w:val="VerbatimChar"/>
              </w:rPr>
              <w:t>.qmd</w:t>
            </w:r>
            <w:r>
              <w:t xml:space="preserve"> file into a polished document.</w:t>
            </w:r>
          </w:p>
        </w:tc>
      </w:tr>
    </w:tbl>
    <w:p w14:paraId="5D7D1BF6" w14:textId="77777777" w:rsidR="005461C7" w:rsidRDefault="00000000">
      <w:pPr>
        <w:pStyle w:val="BodyText"/>
      </w:pPr>
      <w:r>
        <w:t xml:space="preserve"> </w:t>
      </w:r>
    </w:p>
    <w:tbl>
      <w:tblPr>
        <w:tblStyle w:val="Table"/>
        <w:tblW w:w="0" w:type="auto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0477"/>
      </w:tblGrid>
      <w:tr w:rsidR="005461C7" w14:paraId="4B347A5A" w14:textId="77777777" w:rsidTr="005461C7">
        <w:trPr>
          <w:cantSplit/>
        </w:trPr>
        <w:tc>
          <w:tcPr>
            <w:tcW w:w="0" w:type="auto"/>
            <w:shd w:val="clear" w:color="auto" w:fill="DAE6FB"/>
            <w:tcMar>
              <w:top w:w="92" w:type="dxa"/>
              <w:bottom w:w="92" w:type="dxa"/>
            </w:tcMar>
          </w:tcPr>
          <w:p w14:paraId="23A6A5D4" w14:textId="77777777" w:rsidR="005461C7" w:rsidRDefault="00000000">
            <w:pPr>
              <w:pStyle w:val="BodyText"/>
              <w:textAlignment w:val="center"/>
            </w:pPr>
            <w:r>
              <w:rPr>
                <w:noProof/>
              </w:rPr>
              <w:drawing>
                <wp:inline distT="0" distB="0" distL="0" distR="0" wp14:anchorId="421F31D8" wp14:editId="41C7F366">
                  <wp:extent cx="152400" cy="152400"/>
                  <wp:effectExtent l="0" t="0" r="0" b="0"/>
                  <wp:docPr id="3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Picture" descr="/Applications/Positron.app/Contents/Resources/app/quarto/share/formats/docx/no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Note</w:t>
            </w:r>
          </w:p>
        </w:tc>
      </w:tr>
      <w:tr w:rsidR="005461C7" w14:paraId="2EAD6A97" w14:textId="77777777" w:rsidTr="005461C7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37469B59" w14:textId="77777777" w:rsidR="005461C7" w:rsidRDefault="00000000">
            <w:pPr>
              <w:pStyle w:val="BodyText"/>
              <w:spacing w:before="16"/>
            </w:pPr>
            <w:r>
              <w:rPr>
                <w:b/>
                <w:bCs/>
              </w:rPr>
              <w:t>✅ Key idea</w:t>
            </w:r>
          </w:p>
          <w:p w14:paraId="018A38B0" w14:textId="48D2FAF2" w:rsidR="005461C7" w:rsidRDefault="00000000" w:rsidP="002629D6">
            <w:pPr>
              <w:pStyle w:val="BodyText"/>
              <w:spacing w:after="16"/>
            </w:pPr>
            <w:r>
              <w:t xml:space="preserve">A script </w:t>
            </w:r>
            <w:r>
              <w:rPr>
                <w:i/>
                <w:iCs/>
              </w:rPr>
              <w:t>does</w:t>
            </w:r>
            <w:r>
              <w:t xml:space="preserve"> the analysis. A </w:t>
            </w:r>
            <w:r>
              <w:rPr>
                <w:b/>
                <w:bCs/>
              </w:rPr>
              <w:t>Quarto document</w:t>
            </w:r>
            <w:r>
              <w:t xml:space="preserve"> does the analysis </w:t>
            </w:r>
            <w:r>
              <w:rPr>
                <w:b/>
                <w:bCs/>
              </w:rPr>
              <w:t>and explains it</w:t>
            </w:r>
            <w:r>
              <w:t xml:space="preserve"> — and rebuilds itself on demand.</w:t>
            </w:r>
          </w:p>
        </w:tc>
      </w:tr>
    </w:tbl>
    <w:p w14:paraId="4DDEF49A" w14:textId="77777777" w:rsidR="005461C7" w:rsidRDefault="00000000">
      <w:pPr>
        <w:pStyle w:val="Heading1"/>
      </w:pPr>
      <w:bookmarkStart w:id="7" w:name="X58e566e20078eade13e4ebe5e00c3a28b9794e7"/>
      <w:bookmarkEnd w:id="6"/>
      <w:r>
        <w:t xml:space="preserve">Where does the </w:t>
      </w:r>
      <w:r>
        <w:rPr>
          <w:rStyle w:val="VerbatimChar"/>
        </w:rPr>
        <w:t>.qmd</w:t>
      </w:r>
      <w:r>
        <w:t xml:space="preserve"> go? — the top of your project</w:t>
      </w:r>
    </w:p>
    <w:p w14:paraId="7D5AA3CD" w14:textId="77777777" w:rsidR="005461C7" w:rsidRDefault="00000000">
      <w:pPr>
        <w:pStyle w:val="SourceCode"/>
      </w:pPr>
      <w:r>
        <w:rPr>
          <w:rStyle w:val="VerbatimChar"/>
        </w:rPr>
        <w:t>leaf_project/</w:t>
      </w:r>
      <w:r>
        <w:br/>
      </w:r>
      <w:r>
        <w:rPr>
          <w:rStyle w:val="VerbatimChar"/>
        </w:rPr>
        <w:t>├── data/</w:t>
      </w:r>
      <w:r>
        <w:br/>
      </w:r>
      <w:r>
        <w:rPr>
          <w:rStyle w:val="VerbatimChar"/>
        </w:rPr>
        <w:t>│   └── 2026_09_03_data_sci_leaf_area.xlsx</w:t>
      </w:r>
      <w:r>
        <w:br/>
      </w:r>
      <w:r>
        <w:rPr>
          <w:rStyle w:val="VerbatimChar"/>
        </w:rPr>
        <w:t>├── figures/</w:t>
      </w:r>
      <w:r>
        <w:br/>
      </w:r>
      <w:r>
        <w:rPr>
          <w:rStyle w:val="VerbatimChar"/>
        </w:rPr>
        <w:t>├── scripts/</w:t>
      </w:r>
      <w:r>
        <w:br/>
      </w:r>
      <w:r>
        <w:rPr>
          <w:rStyle w:val="VerbatimChar"/>
        </w:rPr>
        <w:t>├── themes/</w:t>
      </w:r>
      <w:r>
        <w:br/>
      </w:r>
      <w:r>
        <w:rPr>
          <w:rStyle w:val="VerbatimChar"/>
        </w:rPr>
        <w:t>│   ├── r_themes_for_3_sizes.R</w:t>
      </w:r>
      <w:r>
        <w:br/>
      </w:r>
      <w:r>
        <w:rPr>
          <w:rStyle w:val="VerbatimChar"/>
        </w:rPr>
        <w:t>│   └── summary_stats_function.R</w:t>
      </w:r>
      <w:r>
        <w:br/>
      </w:r>
      <w:r>
        <w:rPr>
          <w:rStyle w:val="VerbatimChar"/>
        </w:rPr>
        <w:t>└── leaf_report.qmd      &lt;- HERE</w:t>
      </w:r>
    </w:p>
    <w:p w14:paraId="194AEEA1" w14:textId="77777777" w:rsidR="005461C7" w:rsidRDefault="00000000">
      <w:pPr>
        <w:pStyle w:val="FirstParagraph"/>
      </w:pPr>
      <w:r>
        <w:t xml:space="preserve">Quarto runs the code </w:t>
      </w:r>
      <w:r>
        <w:rPr>
          <w:b/>
          <w:bCs/>
        </w:rPr>
        <w:t xml:space="preserve">from the folder the </w:t>
      </w:r>
      <w:r>
        <w:rPr>
          <w:rStyle w:val="VerbatimChar"/>
          <w:b/>
          <w:bCs/>
        </w:rPr>
        <w:t>.qmd</w:t>
      </w:r>
      <w:r>
        <w:rPr>
          <w:b/>
          <w:bCs/>
        </w:rPr>
        <w:t xml:space="preserve"> is saved in</w:t>
      </w:r>
      <w:r>
        <w:t xml:space="preserve">. Save it at the </w:t>
      </w:r>
      <w:r>
        <w:rPr>
          <w:b/>
          <w:bCs/>
        </w:rPr>
        <w:t>top</w:t>
      </w:r>
      <w:r>
        <w:t xml:space="preserve"> of the project and these paths work exactly as they do in your scripts:</w:t>
      </w:r>
    </w:p>
    <w:p w14:paraId="6AB15367" w14:textId="77777777" w:rsidR="005461C7" w:rsidRDefault="00000000">
      <w:pPr>
        <w:pStyle w:val="SourceCode"/>
      </w:pPr>
      <w:r>
        <w:rPr>
          <w:rStyle w:val="FunctionTok"/>
        </w:rPr>
        <w:t>read_excel</w:t>
      </w:r>
      <w:r>
        <w:rPr>
          <w:rStyle w:val="NormalTok"/>
        </w:rPr>
        <w:t>(</w:t>
      </w:r>
      <w:r>
        <w:rPr>
          <w:rStyle w:val="StringTok"/>
        </w:rPr>
        <w:t>"data/2026_09_03_data_sci_leaf_area.xlsx"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source</w:t>
      </w:r>
      <w:r>
        <w:rPr>
          <w:rStyle w:val="NormalTok"/>
        </w:rPr>
        <w:t>(</w:t>
      </w:r>
      <w:r>
        <w:rPr>
          <w:rStyle w:val="StringTok"/>
        </w:rPr>
        <w:t>"themes/summary_stats_function.R"</w:t>
      </w:r>
      <w:r>
        <w:rPr>
          <w:rStyle w:val="NormalTok"/>
        </w:rPr>
        <w:t>)</w:t>
      </w:r>
    </w:p>
    <w:tbl>
      <w:tblPr>
        <w:tblStyle w:val="Table"/>
        <w:tblW w:w="0" w:type="auto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0477"/>
      </w:tblGrid>
      <w:tr w:rsidR="005461C7" w14:paraId="47941908" w14:textId="77777777" w:rsidTr="005461C7">
        <w:trPr>
          <w:cantSplit/>
        </w:trPr>
        <w:tc>
          <w:tcPr>
            <w:tcW w:w="0" w:type="auto"/>
            <w:shd w:val="clear" w:color="auto" w:fill="DAE6FB"/>
            <w:tcMar>
              <w:top w:w="92" w:type="dxa"/>
              <w:bottom w:w="92" w:type="dxa"/>
            </w:tcMar>
          </w:tcPr>
          <w:p w14:paraId="2FD98A1C" w14:textId="77777777" w:rsidR="005461C7" w:rsidRDefault="00000000">
            <w:pPr>
              <w:pStyle w:val="FirstParagraph"/>
              <w:textAlignment w:val="center"/>
            </w:pPr>
            <w:r>
              <w:rPr>
                <w:noProof/>
              </w:rPr>
              <w:drawing>
                <wp:inline distT="0" distB="0" distL="0" distR="0" wp14:anchorId="2ED17848" wp14:editId="35002F09">
                  <wp:extent cx="152400" cy="152400"/>
                  <wp:effectExtent l="0" t="0" r="0" b="0"/>
                  <wp:docPr id="3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Picture" descr="/Applications/Positron.app/Contents/Resources/app/quarto/share/formats/docx/no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Note</w:t>
            </w:r>
          </w:p>
        </w:tc>
      </w:tr>
      <w:tr w:rsidR="005461C7" w14:paraId="78C584D3" w14:textId="77777777" w:rsidTr="005461C7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17911EFA" w14:textId="77777777" w:rsidR="005461C7" w:rsidRDefault="00000000">
            <w:pPr>
              <w:pStyle w:val="BodyText"/>
              <w:spacing w:before="16"/>
            </w:pPr>
            <w:r>
              <w:rPr>
                <w:b/>
                <w:bCs/>
              </w:rPr>
              <w:t>✅ Key idea</w:t>
            </w:r>
          </w:p>
          <w:p w14:paraId="7505C0E2" w14:textId="60F20422" w:rsidR="005461C7" w:rsidRDefault="00000000" w:rsidP="002629D6">
            <w:pPr>
              <w:pStyle w:val="BodyText"/>
              <w:spacing w:after="16"/>
            </w:pPr>
            <w:r>
              <w:rPr>
                <w:rStyle w:val="VerbatimChar"/>
              </w:rPr>
              <w:t>.qmd</w:t>
            </w:r>
            <w:r>
              <w:t xml:space="preserve"> at the top + short paths into subfolders = </w:t>
            </w:r>
            <w:r>
              <w:rPr>
                <w:b/>
                <w:bCs/>
              </w:rPr>
              <w:t xml:space="preserve">no </w:t>
            </w:r>
            <w:r>
              <w:rPr>
                <w:rStyle w:val="VerbatimChar"/>
                <w:b/>
                <w:bCs/>
              </w:rPr>
              <w:t>here</w:t>
            </w:r>
            <w:r>
              <w:rPr>
                <w:b/>
                <w:bCs/>
              </w:rPr>
              <w:t xml:space="preserve"> package, no </w:t>
            </w:r>
            <w:r>
              <w:rPr>
                <w:rStyle w:val="VerbatimChar"/>
                <w:b/>
                <w:bCs/>
              </w:rPr>
              <w:t>../</w:t>
            </w:r>
            <w:r>
              <w:t>. Same paths in the Console, in your scripts, and in the report.</w:t>
            </w:r>
          </w:p>
        </w:tc>
      </w:tr>
    </w:tbl>
    <w:p w14:paraId="4C85940E" w14:textId="77777777" w:rsidR="005461C7" w:rsidRDefault="00000000">
      <w:pPr>
        <w:pStyle w:val="BodyText"/>
      </w:pPr>
      <w:r>
        <w:t xml:space="preserve"> </w:t>
      </w:r>
    </w:p>
    <w:tbl>
      <w:tblPr>
        <w:tblStyle w:val="Table"/>
        <w:tblW w:w="0" w:type="auto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0477"/>
      </w:tblGrid>
      <w:tr w:rsidR="005461C7" w14:paraId="44EF07F2" w14:textId="77777777" w:rsidTr="005461C7">
        <w:trPr>
          <w:cantSplit/>
        </w:trPr>
        <w:tc>
          <w:tcPr>
            <w:tcW w:w="0" w:type="auto"/>
            <w:shd w:val="clear" w:color="auto" w:fill="FCEFDC"/>
            <w:tcMar>
              <w:top w:w="92" w:type="dxa"/>
              <w:bottom w:w="92" w:type="dxa"/>
            </w:tcMar>
          </w:tcPr>
          <w:p w14:paraId="3B8DAB3D" w14:textId="77777777" w:rsidR="005461C7" w:rsidRDefault="00000000">
            <w:pPr>
              <w:pStyle w:val="BodyText"/>
              <w:textAlignment w:val="center"/>
            </w:pPr>
            <w:r>
              <w:rPr>
                <w:noProof/>
              </w:rPr>
              <w:drawing>
                <wp:inline distT="0" distB="0" distL="0" distR="0" wp14:anchorId="63192DAE" wp14:editId="57FA5C01">
                  <wp:extent cx="152400" cy="152400"/>
                  <wp:effectExtent l="0" t="0" r="0" b="0"/>
                  <wp:docPr id="4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Picture" descr="/Applications/Positron.app/Contents/Resources/app/quarto/share/formats/docx/warnin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Warning</w:t>
            </w:r>
          </w:p>
        </w:tc>
      </w:tr>
      <w:tr w:rsidR="005461C7" w14:paraId="75A99502" w14:textId="77777777" w:rsidTr="005461C7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21109F04" w14:textId="77777777" w:rsidR="005461C7" w:rsidRDefault="00000000">
            <w:pPr>
              <w:pStyle w:val="BodyText"/>
              <w:spacing w:before="16"/>
            </w:pPr>
            <w:r>
              <w:rPr>
                <w:b/>
                <w:bCs/>
              </w:rPr>
              <w:t>⚠️ Watch out!</w:t>
            </w:r>
          </w:p>
          <w:p w14:paraId="45BCC39F" w14:textId="3F956D9C" w:rsidR="005461C7" w:rsidRDefault="00000000" w:rsidP="002629D6">
            <w:pPr>
              <w:pStyle w:val="BodyText"/>
              <w:spacing w:after="16"/>
            </w:pPr>
            <w:r>
              <w:t xml:space="preserve">Save it inside </w:t>
            </w:r>
            <w:r>
              <w:rPr>
                <w:rStyle w:val="VerbatimChar"/>
              </w:rPr>
              <w:t>documents/</w:t>
            </w:r>
            <w:r>
              <w:t xml:space="preserve"> and </w:t>
            </w:r>
            <w:r>
              <w:rPr>
                <w:rStyle w:val="VerbatimChar"/>
              </w:rPr>
              <w:t>"data/..."</w:t>
            </w:r>
            <w:r>
              <w:t xml:space="preserve"> breaks — Quarto would look for </w:t>
            </w:r>
            <w:r>
              <w:rPr>
                <w:rStyle w:val="VerbatimChar"/>
              </w:rPr>
              <w:t>documents/data/</w:t>
            </w:r>
            <w:r>
              <w:t xml:space="preserve">. You would need </w:t>
            </w:r>
            <w:r>
              <w:rPr>
                <w:rStyle w:val="VerbatimChar"/>
              </w:rPr>
              <w:t>"../data/..."</w:t>
            </w:r>
            <w:r>
              <w:t xml:space="preserve"> everywhere. Don’t.</w:t>
            </w:r>
          </w:p>
        </w:tc>
      </w:tr>
    </w:tbl>
    <w:p w14:paraId="05C65D4C" w14:textId="77777777" w:rsidR="005461C7" w:rsidRDefault="00000000">
      <w:pPr>
        <w:pStyle w:val="Heading1"/>
      </w:pPr>
      <w:bookmarkStart w:id="8" w:name="pause-do-activity-part-1-now"/>
      <w:bookmarkEnd w:id="7"/>
      <w:r>
        <w:t>🛑 Pause — Do Activity Part 1 Now</w:t>
      </w:r>
    </w:p>
    <w:p w14:paraId="25F5F1EC" w14:textId="77777777" w:rsidR="005461C7" w:rsidRDefault="00000000">
      <w:pPr>
        <w:pStyle w:val="FirstParagraph"/>
      </w:pPr>
      <w:r>
        <w:rPr>
          <w:b/>
          <w:bCs/>
        </w:rPr>
        <w:t>🛑 Do Activity Part 1 now</w:t>
      </w:r>
    </w:p>
    <w:p w14:paraId="674E9EE2" w14:textId="77777777" w:rsidR="005461C7" w:rsidRDefault="00000000">
      <w:pPr>
        <w:pStyle w:val="BodyText"/>
      </w:pPr>
      <w:r>
        <w:t xml:space="preserve">Download </w:t>
      </w:r>
      <w:hyperlink r:id="rId12">
        <w:r>
          <w:rPr>
            <w:rStyle w:val="VerbatimChar"/>
          </w:rPr>
          <w:t>leaf_report_skeleton.qmd</w:t>
        </w:r>
      </w:hyperlink>
      <w:r>
        <w:t xml:space="preserve">, save it at the </w:t>
      </w:r>
      <w:r>
        <w:rPr>
          <w:b/>
          <w:bCs/>
        </w:rPr>
        <w:t>top</w:t>
      </w:r>
      <w:r>
        <w:t xml:space="preserve"> of your project as </w:t>
      </w:r>
      <w:r>
        <w:rPr>
          <w:rStyle w:val="VerbatimChar"/>
        </w:rPr>
        <w:t>leaf_report.qmd</w:t>
      </w:r>
      <w:r>
        <w:t xml:space="preserve">, and press </w:t>
      </w:r>
      <w:r>
        <w:rPr>
          <w:b/>
          <w:bCs/>
        </w:rPr>
        <w:t>Render</w:t>
      </w:r>
      <w:r>
        <w:t xml:space="preserve"> before you change anything.</w:t>
      </w:r>
    </w:p>
    <w:p w14:paraId="4E322E20" w14:textId="77777777" w:rsidR="005461C7" w:rsidRDefault="00000000">
      <w:pPr>
        <w:pStyle w:val="Heading1"/>
      </w:pPr>
      <w:bookmarkStart w:id="9" w:name="chunk-2-of-4-anatomy-of-a-.qmd"/>
      <w:bookmarkEnd w:id="8"/>
      <w:r>
        <w:lastRenderedPageBreak/>
        <w:t xml:space="preserve">🧩 Chunk 2 of 4 · Anatomy of a </w:t>
      </w:r>
      <w:r>
        <w:rPr>
          <w:rStyle w:val="VerbatimChar"/>
        </w:rPr>
        <w:t>.qmd</w:t>
      </w:r>
    </w:p>
    <w:p w14:paraId="76205C49" w14:textId="77777777" w:rsidR="005461C7" w:rsidRDefault="00000000">
      <w:pPr>
        <w:pStyle w:val="FirstParagraph"/>
      </w:pPr>
      <w:r>
        <w:rPr>
          <w:b/>
          <w:bCs/>
        </w:rPr>
        <w:t>We will cover:</w:t>
      </w:r>
      <w:r>
        <w:t xml:space="preserve"> YAML (and the one line that hides all the code), Markdown, code chunks, and the chunk options you will use all term.</w:t>
      </w:r>
    </w:p>
    <w:tbl>
      <w:tblPr>
        <w:tblStyle w:val="Table"/>
        <w:tblW w:w="0" w:type="auto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7485"/>
      </w:tblGrid>
      <w:tr w:rsidR="005461C7" w14:paraId="4692C52E" w14:textId="77777777" w:rsidTr="005461C7">
        <w:trPr>
          <w:cantSplit/>
        </w:trPr>
        <w:tc>
          <w:tcPr>
            <w:tcW w:w="0" w:type="auto"/>
            <w:shd w:val="clear" w:color="auto" w:fill="CCF1E3"/>
            <w:tcMar>
              <w:top w:w="92" w:type="dxa"/>
              <w:bottom w:w="92" w:type="dxa"/>
            </w:tcMar>
          </w:tcPr>
          <w:p w14:paraId="5281547B" w14:textId="77777777" w:rsidR="005461C7" w:rsidRDefault="00000000">
            <w:pPr>
              <w:pStyle w:val="BodyText"/>
              <w:textAlignment w:val="center"/>
            </w:pPr>
            <w:r>
              <w:rPr>
                <w:noProof/>
              </w:rPr>
              <w:drawing>
                <wp:inline distT="0" distB="0" distL="0" distR="0" wp14:anchorId="3AA86C81" wp14:editId="6A57580B">
                  <wp:extent cx="152400" cy="152400"/>
                  <wp:effectExtent l="0" t="0" r="0" b="0"/>
                  <wp:docPr id="4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Picture" descr="/Applications/Positron.app/Contents/Resources/app/quarto/share/formats/docx/ti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Tip</w:t>
            </w:r>
          </w:p>
        </w:tc>
      </w:tr>
      <w:tr w:rsidR="005461C7" w14:paraId="7E0F3658" w14:textId="77777777" w:rsidTr="005461C7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1F1B86CD" w14:textId="629ACAAB" w:rsidR="005461C7" w:rsidRDefault="00000000" w:rsidP="002629D6">
            <w:pPr>
              <w:pStyle w:val="BodyText"/>
              <w:spacing w:before="16" w:after="16"/>
            </w:pPr>
            <w:r>
              <w:rPr>
                <w:rFonts w:ascii="Apple Color Emoji" w:hAnsi="Apple Color Emoji" w:cs="Apple Color Emoji"/>
                <w:b/>
                <w:bCs/>
              </w:rPr>
              <w:t>🖐</w:t>
            </w:r>
            <w:r>
              <w:rPr>
                <w:b/>
                <w:bCs/>
              </w:rPr>
              <w:t xml:space="preserve"> After this chunk: Activity Parts 2–4</w:t>
            </w:r>
            <w:r>
              <w:t xml:space="preserve"> (YAML, Markdown, chunk options).</w:t>
            </w:r>
          </w:p>
        </w:tc>
      </w:tr>
    </w:tbl>
    <w:p w14:paraId="28A4BFF0" w14:textId="77777777" w:rsidR="005461C7" w:rsidRDefault="00000000">
      <w:pPr>
        <w:pStyle w:val="Heading1"/>
      </w:pPr>
      <w:bookmarkStart w:id="10" w:name="three-parts-top-to-bottom"/>
      <w:bookmarkEnd w:id="9"/>
      <w:r>
        <w:t>Three parts, top to bottom</w:t>
      </w:r>
    </w:p>
    <w:p w14:paraId="5364184D" w14:textId="77777777" w:rsidR="005461C7" w:rsidRDefault="00000000">
      <w:pPr>
        <w:pStyle w:val="FirstParagraph"/>
      </w:pPr>
      <w:r>
        <w:t>Every Quarto document has the same three ingredients:</w:t>
      </w:r>
    </w:p>
    <w:p w14:paraId="42053211" w14:textId="77777777" w:rsidR="005461C7" w:rsidRDefault="00000000">
      <w:pPr>
        <w:pStyle w:val="SourceCode"/>
      </w:pPr>
      <w:r>
        <w:rPr>
          <w:rStyle w:val="VerbatimChar"/>
        </w:rPr>
        <w:t>1. YAML front matter  ← the recipe (title, outputs, defaults)</w:t>
      </w:r>
      <w:r>
        <w:br/>
      </w:r>
      <w:r>
        <w:rPr>
          <w:rStyle w:val="VerbatimChar"/>
        </w:rPr>
        <w:t>2. Markdown text      ← your writing, formatted</w:t>
      </w:r>
      <w:r>
        <w:br/>
      </w:r>
      <w:r>
        <w:rPr>
          <w:rStyle w:val="VerbatimChar"/>
        </w:rPr>
        <w:t>3. Code chunks        ← R that runs and shows results</w:t>
      </w:r>
    </w:p>
    <w:p w14:paraId="5C5E85D3" w14:textId="77777777" w:rsidR="005461C7" w:rsidRDefault="00000000">
      <w:pPr>
        <w:pStyle w:val="FirstParagraph"/>
      </w:pPr>
      <w:r>
        <w:t xml:space="preserve">You already </w:t>
      </w:r>
      <w:r>
        <w:rPr>
          <w:i/>
          <w:iCs/>
        </w:rPr>
        <w:t>read</w:t>
      </w:r>
      <w:r>
        <w:t xml:space="preserve"> these every day — this whole lecture is a </w:t>
      </w:r>
      <w:r>
        <w:rPr>
          <w:rStyle w:val="VerbatimChar"/>
        </w:rPr>
        <w:t>.qmd</w:t>
      </w:r>
      <w:r>
        <w:t xml:space="preserve"> file.</w:t>
      </w:r>
    </w:p>
    <w:tbl>
      <w:tblPr>
        <w:tblStyle w:val="Table"/>
        <w:tblW w:w="0" w:type="auto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6786"/>
      </w:tblGrid>
      <w:tr w:rsidR="005461C7" w14:paraId="1DFA52E3" w14:textId="77777777" w:rsidTr="005461C7">
        <w:trPr>
          <w:cantSplit/>
        </w:trPr>
        <w:tc>
          <w:tcPr>
            <w:tcW w:w="0" w:type="auto"/>
            <w:shd w:val="clear" w:color="auto" w:fill="DAE6FB"/>
            <w:tcMar>
              <w:top w:w="92" w:type="dxa"/>
              <w:bottom w:w="92" w:type="dxa"/>
            </w:tcMar>
          </w:tcPr>
          <w:p w14:paraId="3140CCB7" w14:textId="77777777" w:rsidR="005461C7" w:rsidRDefault="00000000">
            <w:pPr>
              <w:pStyle w:val="BodyText"/>
              <w:textAlignment w:val="center"/>
            </w:pPr>
            <w:r>
              <w:rPr>
                <w:noProof/>
              </w:rPr>
              <w:drawing>
                <wp:inline distT="0" distB="0" distL="0" distR="0" wp14:anchorId="33D98D44" wp14:editId="3C0D396D">
                  <wp:extent cx="152400" cy="152400"/>
                  <wp:effectExtent l="0" t="0" r="0" b="0"/>
                  <wp:docPr id="4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Picture" descr="/Applications/Positron.app/Contents/Resources/app/quarto/share/formats/docx/no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Note</w:t>
            </w:r>
          </w:p>
        </w:tc>
      </w:tr>
      <w:tr w:rsidR="005461C7" w14:paraId="252043A2" w14:textId="77777777" w:rsidTr="005461C7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274A901B" w14:textId="77777777" w:rsidR="005461C7" w:rsidRDefault="00000000">
            <w:pPr>
              <w:pStyle w:val="BodyText"/>
              <w:spacing w:before="16"/>
            </w:pPr>
            <w:r>
              <w:rPr>
                <w:b/>
                <w:bCs/>
              </w:rPr>
              <w:t>📖 New word</w:t>
            </w:r>
          </w:p>
          <w:p w14:paraId="430EAD6F" w14:textId="675DE985" w:rsidR="005461C7" w:rsidRDefault="00000000" w:rsidP="002629D6">
            <w:pPr>
              <w:pStyle w:val="BodyText"/>
              <w:spacing w:after="16"/>
            </w:pPr>
            <w:r>
              <w:rPr>
                <w:rStyle w:val="VerbatimChar"/>
                <w:b/>
                <w:bCs/>
              </w:rPr>
              <w:t>.qmd</w:t>
            </w:r>
            <w:r>
              <w:t xml:space="preserve"> = a </w:t>
            </w:r>
            <w:r>
              <w:rPr>
                <w:b/>
                <w:bCs/>
              </w:rPr>
              <w:t>Q</w:t>
            </w:r>
            <w:r>
              <w:t xml:space="preserve">uarto </w:t>
            </w:r>
            <w:r>
              <w:rPr>
                <w:b/>
                <w:bCs/>
              </w:rPr>
              <w:t>m</w:t>
            </w:r>
            <w:r>
              <w:t>ark</w:t>
            </w:r>
            <w:r>
              <w:rPr>
                <w:b/>
                <w:bCs/>
              </w:rPr>
              <w:t>d</w:t>
            </w:r>
            <w:r>
              <w:t>own file. Plain text you can open anywhere.</w:t>
            </w:r>
          </w:p>
        </w:tc>
      </w:tr>
    </w:tbl>
    <w:p w14:paraId="61CF5C31" w14:textId="77777777" w:rsidR="005461C7" w:rsidRDefault="00000000">
      <w:pPr>
        <w:pStyle w:val="Heading1"/>
      </w:pPr>
      <w:bookmarkStart w:id="11" w:name="ingredient-1-yaml-the-recipe"/>
      <w:bookmarkEnd w:id="10"/>
      <w:r>
        <w:t>Ingredient 1 · YAML — the recipe</w:t>
      </w:r>
    </w:p>
    <w:tbl>
      <w:tblPr>
        <w:tblStyle w:val="Table"/>
        <w:tblW w:w="0" w:type="auto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0477"/>
      </w:tblGrid>
      <w:tr w:rsidR="005461C7" w14:paraId="783465F8" w14:textId="77777777" w:rsidTr="005461C7">
        <w:trPr>
          <w:cantSplit/>
        </w:trPr>
        <w:tc>
          <w:tcPr>
            <w:tcW w:w="0" w:type="auto"/>
            <w:shd w:val="clear" w:color="auto" w:fill="DAE6FB"/>
            <w:tcMar>
              <w:top w:w="92" w:type="dxa"/>
              <w:bottom w:w="92" w:type="dxa"/>
            </w:tcMar>
          </w:tcPr>
          <w:p w14:paraId="6B10A26F" w14:textId="77777777" w:rsidR="005461C7" w:rsidRDefault="00000000">
            <w:pPr>
              <w:pStyle w:val="FirstParagraph"/>
              <w:textAlignment w:val="center"/>
            </w:pPr>
            <w:r>
              <w:rPr>
                <w:noProof/>
              </w:rPr>
              <w:drawing>
                <wp:inline distT="0" distB="0" distL="0" distR="0" wp14:anchorId="6260EEA0" wp14:editId="3BAF5CC6">
                  <wp:extent cx="152400" cy="152400"/>
                  <wp:effectExtent l="0" t="0" r="0" b="0"/>
                  <wp:docPr id="5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Picture" descr="/Applications/Positron.app/Contents/Resources/app/quarto/share/formats/docx/no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Note</w:t>
            </w:r>
          </w:p>
        </w:tc>
      </w:tr>
      <w:tr w:rsidR="005461C7" w14:paraId="470AB513" w14:textId="77777777" w:rsidTr="005461C7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59E87CDB" w14:textId="18D486A2" w:rsidR="005461C7" w:rsidRDefault="00000000" w:rsidP="002629D6">
            <w:pPr>
              <w:pStyle w:val="BodyText"/>
              <w:spacing w:before="16" w:after="16"/>
            </w:pPr>
            <w:r>
              <w:rPr>
                <w:rFonts w:ascii="Apple Color Emoji" w:hAnsi="Apple Color Emoji" w:cs="Apple Color Emoji"/>
                <w:b/>
                <w:bCs/>
              </w:rPr>
              <w:t>🔮</w:t>
            </w:r>
            <w:r>
              <w:rPr>
                <w:b/>
                <w:bCs/>
              </w:rPr>
              <w:t xml:space="preserve"> Predict first:</w:t>
            </w:r>
            <w:r>
              <w:t xml:space="preserve"> The </w:t>
            </w:r>
            <w:r>
              <w:rPr>
                <w:rStyle w:val="VerbatimChar"/>
              </w:rPr>
              <w:t>execute:</w:t>
            </w:r>
            <w:r>
              <w:t xml:space="preserve"> block below says </w:t>
            </w:r>
            <w:r>
              <w:rPr>
                <w:rStyle w:val="VerbatimChar"/>
              </w:rPr>
              <w:t>echo: true</w:t>
            </w:r>
            <w:r>
              <w:t xml:space="preserve">. What changes in the whole document if you switch it </w:t>
            </w:r>
            <w:proofErr w:type="gramStart"/>
            <w:r>
              <w:t>to</w:t>
            </w:r>
            <w:proofErr w:type="gramEnd"/>
            <w:r>
              <w:t xml:space="preserve"> </w:t>
            </w:r>
            <w:r>
              <w:rPr>
                <w:rStyle w:val="VerbatimChar"/>
              </w:rPr>
              <w:t>false</w:t>
            </w:r>
            <w:r>
              <w:t>?</w:t>
            </w:r>
          </w:p>
        </w:tc>
      </w:tr>
    </w:tbl>
    <w:p w14:paraId="00D179BD" w14:textId="77777777" w:rsidR="005461C7" w:rsidRDefault="00000000">
      <w:pPr>
        <w:pStyle w:val="SourceCode"/>
      </w:pPr>
      <w:r>
        <w:rPr>
          <w:rStyle w:val="PreprocessorTok"/>
        </w:rPr>
        <w:t>---</w:t>
      </w:r>
      <w:r>
        <w:br/>
      </w:r>
      <w:r>
        <w:rPr>
          <w:rStyle w:val="FunctionTok"/>
        </w:rPr>
        <w:t>title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"Leaf Mass on the Sunny and Shady Sides of a Tree"</w:t>
      </w:r>
      <w:r>
        <w:br/>
      </w:r>
      <w:r>
        <w:rPr>
          <w:rStyle w:val="FunctionTok"/>
        </w:rPr>
        <w:t>author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"Your Name"</w:t>
      </w:r>
      <w:r>
        <w:br/>
      </w:r>
      <w:r>
        <w:rPr>
          <w:rStyle w:val="FunctionTok"/>
        </w:rPr>
        <w:t>date</w:t>
      </w:r>
      <w:r>
        <w:rPr>
          <w:rStyle w:val="KeywordTok"/>
        </w:rPr>
        <w:t>:</w:t>
      </w:r>
      <w:r>
        <w:rPr>
          <w:rStyle w:val="AttributeTok"/>
        </w:rPr>
        <w:t xml:space="preserve"> today</w:t>
      </w:r>
      <w:r>
        <w:br/>
      </w:r>
      <w:r>
        <w:br/>
      </w:r>
      <w:r>
        <w:rPr>
          <w:rStyle w:val="FunctionTok"/>
        </w:rPr>
        <w:t>format</w:t>
      </w:r>
      <w:r>
        <w:rPr>
          <w:rStyle w:val="KeywordTok"/>
        </w:rPr>
        <w:t>:</w:t>
      </w:r>
      <w:r>
        <w:rPr>
          <w:rStyle w:val="CommentTok"/>
        </w:rPr>
        <w:t xml:space="preserve">            # one file -&gt; three documents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docx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toc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number-sections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pdf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toc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number-sections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fig-pos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"H"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revealjs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scrollable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smaller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br/>
      </w:r>
      <w:r>
        <w:rPr>
          <w:rStyle w:val="FunctionTok"/>
        </w:rPr>
        <w:t>execute</w:t>
      </w:r>
      <w:r>
        <w:rPr>
          <w:rStyle w:val="KeywordTok"/>
        </w:rPr>
        <w:t>:</w:t>
      </w:r>
      <w:r>
        <w:rPr>
          <w:rStyle w:val="CommentTok"/>
        </w:rPr>
        <w:t xml:space="preserve">           # defaults for EVERY chunk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echo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rPr>
          <w:rStyle w:val="CommentTok"/>
        </w:rPr>
        <w:t xml:space="preserve">       # false = hide ALL the code at once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warning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message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false</w:t>
      </w:r>
      <w:r>
        <w:br/>
      </w:r>
      <w:r>
        <w:rPr>
          <w:rStyle w:val="PreprocessorTok"/>
        </w:rPr>
        <w:t>---</w:t>
      </w:r>
    </w:p>
    <w:p w14:paraId="7F380758" w14:textId="77777777" w:rsidR="005461C7" w:rsidRDefault="00000000">
      <w:pPr>
        <w:pStyle w:val="Compact"/>
        <w:numPr>
          <w:ilvl w:val="0"/>
          <w:numId w:val="12"/>
        </w:numPr>
      </w:pPr>
      <w:r>
        <w:rPr>
          <w:rStyle w:val="VerbatimChar"/>
        </w:rPr>
        <w:t>format:</w:t>
      </w:r>
      <w:r>
        <w:t xml:space="preserve"> — </w:t>
      </w:r>
      <w:r>
        <w:rPr>
          <w:b/>
          <w:bCs/>
        </w:rPr>
        <w:t>which</w:t>
      </w:r>
      <w:r>
        <w:t xml:space="preserve"> documents to build</w:t>
      </w:r>
    </w:p>
    <w:p w14:paraId="237ECA4F" w14:textId="77777777" w:rsidR="005461C7" w:rsidRDefault="00000000">
      <w:pPr>
        <w:pStyle w:val="Compact"/>
        <w:numPr>
          <w:ilvl w:val="0"/>
          <w:numId w:val="12"/>
        </w:numPr>
      </w:pPr>
      <w:r>
        <w:rPr>
          <w:rStyle w:val="VerbatimChar"/>
        </w:rPr>
        <w:t>execute:</w:t>
      </w:r>
      <w:r>
        <w:t xml:space="preserve"> — settings for </w:t>
      </w:r>
      <w:r>
        <w:rPr>
          <w:b/>
          <w:bCs/>
        </w:rPr>
        <w:t>every chunk</w:t>
      </w:r>
      <w:r>
        <w:t>; one line turns all the code on or off</w:t>
      </w:r>
    </w:p>
    <w:tbl>
      <w:tblPr>
        <w:tblStyle w:val="Table"/>
        <w:tblW w:w="0" w:type="auto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9889"/>
      </w:tblGrid>
      <w:tr w:rsidR="005461C7" w14:paraId="4BA0588C" w14:textId="77777777" w:rsidTr="005461C7">
        <w:trPr>
          <w:cantSplit/>
        </w:trPr>
        <w:tc>
          <w:tcPr>
            <w:tcW w:w="0" w:type="auto"/>
            <w:shd w:val="clear" w:color="auto" w:fill="CCF1E3"/>
            <w:tcMar>
              <w:top w:w="92" w:type="dxa"/>
              <w:bottom w:w="92" w:type="dxa"/>
            </w:tcMar>
          </w:tcPr>
          <w:p w14:paraId="522409FF" w14:textId="77777777" w:rsidR="005461C7" w:rsidRDefault="00000000">
            <w:pPr>
              <w:pStyle w:val="FirstParagraph"/>
              <w:textAlignment w:val="center"/>
            </w:pPr>
            <w:r>
              <w:rPr>
                <w:noProof/>
              </w:rPr>
              <w:drawing>
                <wp:inline distT="0" distB="0" distL="0" distR="0" wp14:anchorId="5186D9F1" wp14:editId="3D63CD5D">
                  <wp:extent cx="152400" cy="152400"/>
                  <wp:effectExtent l="0" t="0" r="0" b="0"/>
                  <wp:docPr id="5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Picture" descr="/Applications/Positron.app/Contents/Resources/app/quarto/share/formats/docx/ti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Tip</w:t>
            </w:r>
          </w:p>
        </w:tc>
      </w:tr>
      <w:tr w:rsidR="005461C7" w14:paraId="4CA0AB6E" w14:textId="77777777" w:rsidTr="005461C7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6171D5B0" w14:textId="77777777" w:rsidR="005461C7" w:rsidRDefault="00000000">
            <w:pPr>
              <w:pStyle w:val="BodyText"/>
              <w:spacing w:before="16"/>
            </w:pPr>
            <w:r>
              <w:rPr>
                <w:b/>
                <w:bCs/>
              </w:rPr>
              <w:lastRenderedPageBreak/>
              <w:t>One switch</w:t>
            </w:r>
          </w:p>
          <w:p w14:paraId="45DD0F4C" w14:textId="2C3DBD3C" w:rsidR="005461C7" w:rsidRDefault="00000000" w:rsidP="002629D6">
            <w:pPr>
              <w:pStyle w:val="BodyText"/>
              <w:spacing w:after="16"/>
            </w:pPr>
            <w:r>
              <w:t xml:space="preserve">Write with </w:t>
            </w:r>
            <w:r>
              <w:rPr>
                <w:rStyle w:val="VerbatimChar"/>
              </w:rPr>
              <w:t>echo: true</w:t>
            </w:r>
            <w:r>
              <w:t xml:space="preserve"> so you can see your code. Flip to </w:t>
            </w:r>
            <w:proofErr w:type="gramStart"/>
            <w:r>
              <w:rPr>
                <w:rStyle w:val="VerbatimChar"/>
              </w:rPr>
              <w:t>echo:</w:t>
            </w:r>
            <w:proofErr w:type="gramEnd"/>
            <w:r>
              <w:rPr>
                <w:rStyle w:val="VerbatimChar"/>
              </w:rPr>
              <w:t xml:space="preserve"> false</w:t>
            </w:r>
            <w:r>
              <w:t xml:space="preserve"> for the version you hand in.</w:t>
            </w:r>
          </w:p>
        </w:tc>
      </w:tr>
    </w:tbl>
    <w:p w14:paraId="4ADD661D" w14:textId="77777777" w:rsidR="005461C7" w:rsidRDefault="00000000">
      <w:pPr>
        <w:pStyle w:val="BodyText"/>
      </w:pPr>
      <w:r>
        <w:t xml:space="preserve"> </w:t>
      </w:r>
    </w:p>
    <w:tbl>
      <w:tblPr>
        <w:tblStyle w:val="Table"/>
        <w:tblW w:w="0" w:type="auto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4993"/>
      </w:tblGrid>
      <w:tr w:rsidR="005461C7" w14:paraId="54FA8843" w14:textId="77777777" w:rsidTr="005461C7">
        <w:trPr>
          <w:cantSplit/>
        </w:trPr>
        <w:tc>
          <w:tcPr>
            <w:tcW w:w="0" w:type="auto"/>
            <w:shd w:val="clear" w:color="auto" w:fill="FCEFDC"/>
            <w:tcMar>
              <w:top w:w="92" w:type="dxa"/>
              <w:bottom w:w="92" w:type="dxa"/>
            </w:tcMar>
          </w:tcPr>
          <w:p w14:paraId="2AA3477E" w14:textId="77777777" w:rsidR="005461C7" w:rsidRDefault="00000000">
            <w:pPr>
              <w:pStyle w:val="BodyText"/>
              <w:textAlignment w:val="center"/>
            </w:pPr>
            <w:r>
              <w:rPr>
                <w:noProof/>
              </w:rPr>
              <w:drawing>
                <wp:inline distT="0" distB="0" distL="0" distR="0" wp14:anchorId="38CA4852" wp14:editId="43453BF8">
                  <wp:extent cx="152400" cy="152400"/>
                  <wp:effectExtent l="0" t="0" r="0" b="0"/>
                  <wp:docPr id="5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Picture" descr="/Applications/Positron.app/Contents/Resources/app/quarto/share/formats/docx/warnin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Warning</w:t>
            </w:r>
          </w:p>
        </w:tc>
      </w:tr>
      <w:tr w:rsidR="005461C7" w14:paraId="38F7E1FE" w14:textId="77777777" w:rsidTr="005461C7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2A4A43DD" w14:textId="77777777" w:rsidR="005461C7" w:rsidRDefault="00000000">
            <w:pPr>
              <w:pStyle w:val="BodyText"/>
              <w:spacing w:before="16"/>
            </w:pPr>
            <w:r>
              <w:rPr>
                <w:b/>
                <w:bCs/>
              </w:rPr>
              <w:t>⚠️ Watch out!</w:t>
            </w:r>
          </w:p>
          <w:p w14:paraId="50326920" w14:textId="57916C1B" w:rsidR="005461C7" w:rsidRDefault="00000000" w:rsidP="002629D6">
            <w:pPr>
              <w:pStyle w:val="BodyText"/>
              <w:spacing w:after="16"/>
            </w:pPr>
            <w:r>
              <w:t xml:space="preserve">YAML is </w:t>
            </w:r>
            <w:r>
              <w:rPr>
                <w:b/>
                <w:bCs/>
              </w:rPr>
              <w:t>space-sensitive</w:t>
            </w:r>
            <w:r>
              <w:t>: two spaces, never tabs.</w:t>
            </w:r>
          </w:p>
        </w:tc>
      </w:tr>
    </w:tbl>
    <w:p w14:paraId="18A5A04C" w14:textId="77777777" w:rsidR="005461C7" w:rsidRDefault="00000000">
      <w:pPr>
        <w:pStyle w:val="Heading1"/>
      </w:pPr>
      <w:bookmarkStart w:id="12" w:name="ingredient-2-markdown-text"/>
      <w:bookmarkEnd w:id="11"/>
      <w:r>
        <w:t>Ingredient 2 · Markdown text</w:t>
      </w:r>
    </w:p>
    <w:tbl>
      <w:tblPr>
        <w:tblStyle w:val="Table"/>
        <w:tblW w:w="0" w:type="auto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0477"/>
      </w:tblGrid>
      <w:tr w:rsidR="005461C7" w14:paraId="08E08799" w14:textId="77777777" w:rsidTr="005461C7">
        <w:trPr>
          <w:cantSplit/>
        </w:trPr>
        <w:tc>
          <w:tcPr>
            <w:tcW w:w="0" w:type="auto"/>
            <w:shd w:val="clear" w:color="auto" w:fill="DAE6FB"/>
            <w:tcMar>
              <w:top w:w="92" w:type="dxa"/>
              <w:bottom w:w="92" w:type="dxa"/>
            </w:tcMar>
          </w:tcPr>
          <w:p w14:paraId="250340FA" w14:textId="77777777" w:rsidR="005461C7" w:rsidRDefault="00000000">
            <w:pPr>
              <w:pStyle w:val="FirstParagraph"/>
              <w:textAlignment w:val="center"/>
            </w:pPr>
            <w:r>
              <w:rPr>
                <w:noProof/>
              </w:rPr>
              <w:drawing>
                <wp:inline distT="0" distB="0" distL="0" distR="0" wp14:anchorId="521A6C30" wp14:editId="5AB55822">
                  <wp:extent cx="152400" cy="152400"/>
                  <wp:effectExtent l="0" t="0" r="0" b="0"/>
                  <wp:docPr id="5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Picture" descr="/Applications/Positron.app/Contents/Resources/app/quarto/share/formats/docx/no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Note</w:t>
            </w:r>
          </w:p>
        </w:tc>
      </w:tr>
      <w:tr w:rsidR="005461C7" w14:paraId="0BCD2E5F" w14:textId="77777777" w:rsidTr="005461C7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34C1D9CC" w14:textId="00ED2253" w:rsidR="005461C7" w:rsidRDefault="00000000" w:rsidP="002629D6">
            <w:pPr>
              <w:pStyle w:val="BodyText"/>
              <w:spacing w:before="16" w:after="16"/>
            </w:pPr>
            <w:r>
              <w:rPr>
                <w:rFonts w:ascii="Apple Color Emoji" w:hAnsi="Apple Color Emoji" w:cs="Apple Color Emoji"/>
                <w:b/>
                <w:bCs/>
              </w:rPr>
              <w:t>🔮</w:t>
            </w:r>
            <w:r>
              <w:rPr>
                <w:b/>
                <w:bCs/>
              </w:rPr>
              <w:t xml:space="preserve"> Predict first:</w:t>
            </w:r>
            <w:r>
              <w:t xml:space="preserve"> Before it renders, sketch what this becomes — which line is a big heading, which are bullets, what turns bold?</w:t>
            </w:r>
          </w:p>
        </w:tc>
      </w:tr>
    </w:tbl>
    <w:p w14:paraId="59789C05" w14:textId="77777777" w:rsidR="005461C7" w:rsidRDefault="00000000">
      <w:pPr>
        <w:pStyle w:val="SourceCode"/>
      </w:pPr>
      <w:r>
        <w:rPr>
          <w:rStyle w:val="FunctionTok"/>
        </w:rPr>
        <w:t># Introduction</w:t>
      </w:r>
      <w:r>
        <w:br/>
      </w:r>
      <w:r>
        <w:br/>
      </w:r>
      <w:r>
        <w:rPr>
          <w:rStyle w:val="NormalTok"/>
        </w:rPr>
        <w:t>Leaves on the **shady** side of a tree may grow</w:t>
      </w:r>
      <w:r>
        <w:br/>
      </w:r>
      <w:r>
        <w:rPr>
          <w:rStyle w:val="NormalTok"/>
        </w:rPr>
        <w:t>larger to catch more of the limited light.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>**Null hypothesis:** mean mass is the same on both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>**Alternate hypothesis:** mean mass differs</w:t>
      </w:r>
      <w:r>
        <w:br/>
      </w:r>
      <w:r>
        <w:br/>
      </w:r>
      <w:r>
        <w:rPr>
          <w:rStyle w:val="CommentTok"/>
        </w:rPr>
        <w:t>&lt;!-- a comment: never shows up in the output --&gt;</w:t>
      </w:r>
    </w:p>
    <w:p w14:paraId="03065DC9" w14:textId="77777777" w:rsidR="005461C7" w:rsidRDefault="00000000">
      <w:pPr>
        <w:pStyle w:val="Compact"/>
        <w:numPr>
          <w:ilvl w:val="0"/>
          <w:numId w:val="13"/>
        </w:numPr>
      </w:pPr>
      <w:r>
        <w:rPr>
          <w:rStyle w:val="VerbatimChar"/>
        </w:rPr>
        <w:t>#</w:t>
      </w:r>
      <w:r>
        <w:t xml:space="preserve"> heading, </w:t>
      </w:r>
      <w:r>
        <w:rPr>
          <w:rStyle w:val="VerbatimChar"/>
        </w:rPr>
        <w:t>##</w:t>
      </w:r>
      <w:r>
        <w:t xml:space="preserve"> smaller heading</w:t>
      </w:r>
    </w:p>
    <w:p w14:paraId="2648A610" w14:textId="77777777" w:rsidR="005461C7" w:rsidRDefault="00000000">
      <w:pPr>
        <w:pStyle w:val="Compact"/>
        <w:numPr>
          <w:ilvl w:val="0"/>
          <w:numId w:val="13"/>
        </w:numPr>
      </w:pPr>
      <w:r>
        <w:rPr>
          <w:rStyle w:val="VerbatimChar"/>
        </w:rPr>
        <w:t>**bold**</w:t>
      </w:r>
      <w:r>
        <w:t xml:space="preserve">, </w:t>
      </w:r>
      <w:r>
        <w:rPr>
          <w:rStyle w:val="VerbatimChar"/>
        </w:rPr>
        <w:t>*italic*</w:t>
      </w:r>
      <w:r>
        <w:t xml:space="preserve">, </w:t>
      </w:r>
      <w:r>
        <w:rPr>
          <w:rStyle w:val="VerbatimChar"/>
        </w:rPr>
        <w:t>-</w:t>
      </w:r>
      <w:r>
        <w:t xml:space="preserve"> bullets</w:t>
      </w:r>
    </w:p>
    <w:p w14:paraId="4C177693" w14:textId="77777777" w:rsidR="005461C7" w:rsidRDefault="00000000">
      <w:pPr>
        <w:pStyle w:val="Compact"/>
        <w:numPr>
          <w:ilvl w:val="0"/>
          <w:numId w:val="13"/>
        </w:numPr>
      </w:pPr>
      <w:r>
        <w:rPr>
          <w:rStyle w:val="VerbatimChar"/>
        </w:rPr>
        <w:t>&lt;!-- --&gt;</w:t>
      </w:r>
      <w:r>
        <w:t xml:space="preserve"> a note to yourself — the skeleton is full of them</w:t>
      </w:r>
    </w:p>
    <w:tbl>
      <w:tblPr>
        <w:tblStyle w:val="Table"/>
        <w:tblW w:w="0" w:type="auto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8656"/>
      </w:tblGrid>
      <w:tr w:rsidR="005461C7" w14:paraId="413B21F8" w14:textId="77777777" w:rsidTr="005461C7">
        <w:trPr>
          <w:cantSplit/>
        </w:trPr>
        <w:tc>
          <w:tcPr>
            <w:tcW w:w="0" w:type="auto"/>
            <w:shd w:val="clear" w:color="auto" w:fill="DAE6FB"/>
            <w:tcMar>
              <w:top w:w="92" w:type="dxa"/>
              <w:bottom w:w="92" w:type="dxa"/>
            </w:tcMar>
          </w:tcPr>
          <w:p w14:paraId="3B2CD02D" w14:textId="77777777" w:rsidR="005461C7" w:rsidRDefault="00000000">
            <w:pPr>
              <w:pStyle w:val="FirstParagraph"/>
              <w:textAlignment w:val="center"/>
            </w:pPr>
            <w:r>
              <w:rPr>
                <w:noProof/>
              </w:rPr>
              <w:drawing>
                <wp:inline distT="0" distB="0" distL="0" distR="0" wp14:anchorId="7A03035D" wp14:editId="60A50004">
                  <wp:extent cx="152400" cy="152400"/>
                  <wp:effectExtent l="0" t="0" r="0" b="0"/>
                  <wp:docPr id="6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Picture" descr="/Applications/Positron.app/Contents/Resources/app/quarto/share/formats/docx/no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Note</w:t>
            </w:r>
          </w:p>
        </w:tc>
      </w:tr>
      <w:tr w:rsidR="005461C7" w14:paraId="26A59A43" w14:textId="77777777" w:rsidTr="005461C7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1492F5D9" w14:textId="77777777" w:rsidR="005461C7" w:rsidRDefault="00000000">
            <w:pPr>
              <w:pStyle w:val="BodyText"/>
              <w:spacing w:before="16"/>
            </w:pPr>
            <w:r>
              <w:rPr>
                <w:b/>
                <w:bCs/>
              </w:rPr>
              <w:t>📊 Coming from Word?</w:t>
            </w:r>
          </w:p>
          <w:p w14:paraId="218C83B6" w14:textId="244A8DD1" w:rsidR="005461C7" w:rsidRDefault="00000000" w:rsidP="002629D6">
            <w:pPr>
              <w:pStyle w:val="BodyText"/>
              <w:spacing w:after="16"/>
            </w:pPr>
            <w:r>
              <w:rPr>
                <w:rStyle w:val="VerbatimChar"/>
              </w:rPr>
              <w:t>**bold**</w:t>
            </w:r>
            <w:r>
              <w:t xml:space="preserve"> is just the </w:t>
            </w:r>
            <w:r>
              <w:rPr>
                <w:i/>
                <w:iCs/>
              </w:rPr>
              <w:t>keyboard</w:t>
            </w:r>
            <w:r>
              <w:t xml:space="preserve"> version of clicking the </w:t>
            </w:r>
            <w:r>
              <w:rPr>
                <w:b/>
                <w:bCs/>
              </w:rPr>
              <w:t>B</w:t>
            </w:r>
            <w:r>
              <w:t xml:space="preserve"> button. Same result, no mouse.</w:t>
            </w:r>
          </w:p>
        </w:tc>
      </w:tr>
    </w:tbl>
    <w:p w14:paraId="3A1BB835" w14:textId="77777777" w:rsidR="005461C7" w:rsidRDefault="00000000">
      <w:pPr>
        <w:pStyle w:val="BodyText"/>
      </w:pPr>
      <w:r>
        <w:t xml:space="preserve"> </w:t>
      </w:r>
    </w:p>
    <w:tbl>
      <w:tblPr>
        <w:tblStyle w:val="Table"/>
        <w:tblW w:w="0" w:type="auto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8318"/>
      </w:tblGrid>
      <w:tr w:rsidR="005461C7" w14:paraId="671C38B9" w14:textId="77777777" w:rsidTr="005461C7">
        <w:trPr>
          <w:cantSplit/>
        </w:trPr>
        <w:tc>
          <w:tcPr>
            <w:tcW w:w="0" w:type="auto"/>
            <w:shd w:val="clear" w:color="auto" w:fill="DAE6FB"/>
            <w:tcMar>
              <w:top w:w="92" w:type="dxa"/>
              <w:bottom w:w="92" w:type="dxa"/>
            </w:tcMar>
          </w:tcPr>
          <w:p w14:paraId="5476A81D" w14:textId="77777777" w:rsidR="005461C7" w:rsidRDefault="00000000">
            <w:pPr>
              <w:pStyle w:val="BodyText"/>
              <w:textAlignment w:val="center"/>
            </w:pPr>
            <w:r>
              <w:rPr>
                <w:noProof/>
              </w:rPr>
              <w:drawing>
                <wp:inline distT="0" distB="0" distL="0" distR="0" wp14:anchorId="34FE959C" wp14:editId="25BE5AB0">
                  <wp:extent cx="152400" cy="152400"/>
                  <wp:effectExtent l="0" t="0" r="0" b="0"/>
                  <wp:docPr id="6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Picture" descr="/Applications/Positron.app/Contents/Resources/app/quarto/share/formats/docx/no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Note</w:t>
            </w:r>
          </w:p>
        </w:tc>
      </w:tr>
      <w:tr w:rsidR="005461C7" w14:paraId="140A14F5" w14:textId="77777777" w:rsidTr="005461C7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40B90964" w14:textId="77777777" w:rsidR="005461C7" w:rsidRDefault="00000000">
            <w:pPr>
              <w:pStyle w:val="BodyText"/>
              <w:spacing w:before="16"/>
            </w:pPr>
            <w:r>
              <w:rPr>
                <w:b/>
                <w:bCs/>
              </w:rPr>
              <w:t>🎞 Bonus</w:t>
            </w:r>
          </w:p>
          <w:p w14:paraId="3BE67B04" w14:textId="5B2F3F3A" w:rsidR="005461C7" w:rsidRDefault="00000000" w:rsidP="002629D6">
            <w:pPr>
              <w:pStyle w:val="BodyText"/>
              <w:spacing w:after="16"/>
            </w:pPr>
            <w:r>
              <w:t xml:space="preserve">In the slide version, every </w:t>
            </w:r>
            <w:r>
              <w:rPr>
                <w:rStyle w:val="VerbatimChar"/>
              </w:rPr>
              <w:t>#</w:t>
            </w:r>
            <w:r>
              <w:t xml:space="preserve"> becomes a </w:t>
            </w:r>
            <w:r>
              <w:rPr>
                <w:b/>
                <w:bCs/>
              </w:rPr>
              <w:t>section slide</w:t>
            </w:r>
            <w:r>
              <w:t xml:space="preserve"> and every </w:t>
            </w:r>
            <w:r>
              <w:rPr>
                <w:rStyle w:val="VerbatimChar"/>
              </w:rPr>
              <w:t>##</w:t>
            </w:r>
            <w:r>
              <w:t xml:space="preserve"> becomes a </w:t>
            </w:r>
            <w:r>
              <w:rPr>
                <w:b/>
                <w:bCs/>
              </w:rPr>
              <w:t>slide</w:t>
            </w:r>
            <w:r>
              <w:t>.</w:t>
            </w:r>
          </w:p>
        </w:tc>
      </w:tr>
    </w:tbl>
    <w:p w14:paraId="61D2BFF0" w14:textId="77777777" w:rsidR="005461C7" w:rsidRDefault="00000000">
      <w:pPr>
        <w:pStyle w:val="Heading1"/>
      </w:pPr>
      <w:bookmarkStart w:id="13" w:name="ingredient-3-code-chunks"/>
      <w:bookmarkEnd w:id="12"/>
      <w:r>
        <w:t>Ingredient 3 · Code chunks</w:t>
      </w:r>
    </w:p>
    <w:p w14:paraId="6D1A3838" w14:textId="77777777" w:rsidR="005461C7" w:rsidRDefault="00000000">
      <w:pPr>
        <w:pStyle w:val="FirstParagraph"/>
      </w:pPr>
      <w:r>
        <w:t xml:space="preserve">A </w:t>
      </w:r>
      <w:r>
        <w:rPr>
          <w:b/>
          <w:bCs/>
        </w:rPr>
        <w:t>code chunk</w:t>
      </w:r>
      <w:r>
        <w:t xml:space="preserve"> is fenced R that actually </w:t>
      </w:r>
      <w:r>
        <w:rPr>
          <w:b/>
          <w:bCs/>
        </w:rPr>
        <w:t>runs</w:t>
      </w:r>
      <w:r>
        <w:t xml:space="preserve"> when you render:</w:t>
      </w:r>
    </w:p>
    <w:p w14:paraId="21EBBAFA" w14:textId="77777777" w:rsidR="005461C7" w:rsidRDefault="00000000">
      <w:pPr>
        <w:pStyle w:val="SourceCode"/>
      </w:pPr>
      <w:r>
        <w:rPr>
          <w:rStyle w:val="InformationTok"/>
        </w:rPr>
        <w:t>```{r}</w:t>
      </w:r>
      <w:r>
        <w:br/>
      </w:r>
      <w:r>
        <w:rPr>
          <w:rStyle w:val="CommentTok"/>
        </w:rPr>
        <w:t>#| label: load-data</w:t>
      </w:r>
      <w:r>
        <w:br/>
      </w:r>
      <w:r>
        <w:rPr>
          <w:rStyle w:val="CommentTok"/>
        </w:rPr>
        <w:t># read the leaf data from the data/ folder 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read_excel</w:t>
      </w:r>
      <w:r>
        <w:rPr>
          <w:rStyle w:val="NormalTok"/>
        </w:rPr>
        <w:t>(</w:t>
      </w:r>
      <w:r>
        <w:rPr>
          <w:rStyle w:val="StringTok"/>
        </w:rPr>
        <w:t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clean_names</w:t>
      </w:r>
      <w:r>
        <w:rPr>
          <w:rStyle w:val="NormalTok"/>
        </w:rPr>
        <w:t>()</w:t>
      </w:r>
      <w:r>
        <w:br/>
      </w:r>
      <w:r>
        <w:rPr>
          <w:rStyle w:val="InformationTok"/>
        </w:rPr>
        <w:t>```</w:t>
      </w:r>
    </w:p>
    <w:p w14:paraId="6B70BB3F" w14:textId="77777777" w:rsidR="005461C7" w:rsidRDefault="00000000">
      <w:pPr>
        <w:pStyle w:val="Compact"/>
        <w:numPr>
          <w:ilvl w:val="0"/>
          <w:numId w:val="14"/>
        </w:numPr>
      </w:pPr>
      <w:r>
        <w:t xml:space="preserve">Opening fence </w:t>
      </w:r>
      <w:r>
        <w:rPr>
          <w:rStyle w:val="VerbatimChar"/>
        </w:rPr>
        <w:t>```{r}</w:t>
      </w:r>
      <w:r>
        <w:t xml:space="preserve"> — closing fence </w:t>
      </w:r>
      <w:r>
        <w:rPr>
          <w:rStyle w:val="VerbatimChar"/>
        </w:rPr>
        <w:t>```</w:t>
      </w:r>
    </w:p>
    <w:p w14:paraId="5ECC4317" w14:textId="77777777" w:rsidR="005461C7" w:rsidRDefault="00000000">
      <w:pPr>
        <w:pStyle w:val="Compact"/>
        <w:numPr>
          <w:ilvl w:val="0"/>
          <w:numId w:val="14"/>
        </w:numPr>
      </w:pPr>
      <w:r>
        <w:t xml:space="preserve">Lines starting </w:t>
      </w:r>
      <w:r>
        <w:rPr>
          <w:rStyle w:val="VerbatimChar"/>
        </w:rPr>
        <w:t>#|</w:t>
      </w:r>
      <w:r>
        <w:t xml:space="preserve"> are </w:t>
      </w:r>
      <w:r>
        <w:rPr>
          <w:b/>
          <w:bCs/>
        </w:rPr>
        <w:t>chunk options</w:t>
      </w:r>
    </w:p>
    <w:p w14:paraId="5D36B613" w14:textId="77777777" w:rsidR="005461C7" w:rsidRDefault="00000000">
      <w:pPr>
        <w:pStyle w:val="Compact"/>
        <w:numPr>
          <w:ilvl w:val="0"/>
          <w:numId w:val="14"/>
        </w:numPr>
      </w:pPr>
      <w:r>
        <w:lastRenderedPageBreak/>
        <w:t xml:space="preserve">Then a </w:t>
      </w:r>
      <w:r>
        <w:rPr>
          <w:rStyle w:val="VerbatimChar"/>
        </w:rPr>
        <w:t>#</w:t>
      </w:r>
      <w:r>
        <w:t xml:space="preserve"> comment saying what it does — same rule as your scripts</w:t>
      </w:r>
    </w:p>
    <w:tbl>
      <w:tblPr>
        <w:tblStyle w:val="Table"/>
        <w:tblW w:w="0" w:type="auto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3500"/>
      </w:tblGrid>
      <w:tr w:rsidR="005461C7" w14:paraId="25D4D595" w14:textId="77777777" w:rsidTr="005461C7">
        <w:trPr>
          <w:cantSplit/>
        </w:trPr>
        <w:tc>
          <w:tcPr>
            <w:tcW w:w="0" w:type="auto"/>
            <w:shd w:val="clear" w:color="auto" w:fill="CCF1E3"/>
            <w:tcMar>
              <w:top w:w="92" w:type="dxa"/>
              <w:bottom w:w="92" w:type="dxa"/>
            </w:tcMar>
          </w:tcPr>
          <w:p w14:paraId="16F3E640" w14:textId="77777777" w:rsidR="005461C7" w:rsidRDefault="00000000">
            <w:pPr>
              <w:pStyle w:val="FirstParagraph"/>
              <w:textAlignment w:val="center"/>
            </w:pPr>
            <w:r>
              <w:rPr>
                <w:noProof/>
              </w:rPr>
              <w:drawing>
                <wp:inline distT="0" distB="0" distL="0" distR="0" wp14:anchorId="12A9E3B0" wp14:editId="1A9090EF">
                  <wp:extent cx="152400" cy="152400"/>
                  <wp:effectExtent l="0" t="0" r="0" b="0"/>
                  <wp:docPr id="6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" name="Picture" descr="/Applications/Positron.app/Contents/Resources/app/quarto/share/formats/docx/ti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Tip</w:t>
            </w:r>
          </w:p>
        </w:tc>
      </w:tr>
      <w:tr w:rsidR="005461C7" w14:paraId="2B6F9ECB" w14:textId="77777777" w:rsidTr="005461C7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6B2CA981" w14:textId="3E99712B" w:rsidR="005461C7" w:rsidRDefault="00000000" w:rsidP="002629D6">
            <w:pPr>
              <w:pStyle w:val="BodyText"/>
              <w:spacing w:before="16" w:after="16"/>
            </w:pPr>
            <w:r>
              <w:t xml:space="preserve">Insert a chunk: </w:t>
            </w:r>
            <w:r>
              <w:rPr>
                <w:b/>
                <w:bCs/>
              </w:rPr>
              <w:t>Ctrl/Cmd + Alt + I</w:t>
            </w:r>
          </w:p>
        </w:tc>
      </w:tr>
    </w:tbl>
    <w:p w14:paraId="742B9EFF" w14:textId="77777777" w:rsidR="005461C7" w:rsidRDefault="00000000">
      <w:pPr>
        <w:pStyle w:val="BodyText"/>
      </w:pPr>
      <w:r>
        <w:t xml:space="preserve"> </w:t>
      </w:r>
    </w:p>
    <w:tbl>
      <w:tblPr>
        <w:tblStyle w:val="Table"/>
        <w:tblW w:w="0" w:type="auto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7261"/>
      </w:tblGrid>
      <w:tr w:rsidR="005461C7" w14:paraId="5E808604" w14:textId="77777777" w:rsidTr="005461C7">
        <w:trPr>
          <w:cantSplit/>
        </w:trPr>
        <w:tc>
          <w:tcPr>
            <w:tcW w:w="0" w:type="auto"/>
            <w:shd w:val="clear" w:color="auto" w:fill="FCEFDC"/>
            <w:tcMar>
              <w:top w:w="92" w:type="dxa"/>
              <w:bottom w:w="92" w:type="dxa"/>
            </w:tcMar>
          </w:tcPr>
          <w:p w14:paraId="487F80E4" w14:textId="77777777" w:rsidR="005461C7" w:rsidRDefault="00000000">
            <w:pPr>
              <w:pStyle w:val="BodyText"/>
              <w:textAlignment w:val="center"/>
            </w:pPr>
            <w:r>
              <w:rPr>
                <w:noProof/>
              </w:rPr>
              <w:drawing>
                <wp:inline distT="0" distB="0" distL="0" distR="0" wp14:anchorId="3714EAEE" wp14:editId="38857897">
                  <wp:extent cx="152400" cy="152400"/>
                  <wp:effectExtent l="0" t="0" r="0" b="0"/>
                  <wp:docPr id="6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" name="Picture" descr="/Applications/Positron.app/Contents/Resources/app/quarto/share/formats/docx/warnin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Warning</w:t>
            </w:r>
          </w:p>
        </w:tc>
      </w:tr>
      <w:tr w:rsidR="005461C7" w14:paraId="2A776FBA" w14:textId="77777777" w:rsidTr="005461C7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03A22378" w14:textId="77777777" w:rsidR="005461C7" w:rsidRDefault="00000000">
            <w:pPr>
              <w:pStyle w:val="BodyText"/>
              <w:spacing w:before="16"/>
            </w:pPr>
            <w:r>
              <w:rPr>
                <w:b/>
                <w:bCs/>
              </w:rPr>
              <w:t>⚠️ Watch out!</w:t>
            </w:r>
          </w:p>
          <w:p w14:paraId="7E37682A" w14:textId="77777777" w:rsidR="005461C7" w:rsidRDefault="00000000">
            <w:pPr>
              <w:pStyle w:val="BodyText"/>
            </w:pPr>
            <w:r>
              <w:t xml:space="preserve">Every </w:t>
            </w:r>
            <w:r>
              <w:rPr>
                <w:rStyle w:val="VerbatimChar"/>
              </w:rPr>
              <w:t>label</w:t>
            </w:r>
            <w:r>
              <w:t xml:space="preserve"> must be </w:t>
            </w:r>
            <w:r>
              <w:rPr>
                <w:b/>
                <w:bCs/>
              </w:rPr>
              <w:t>unique</w:t>
            </w:r>
            <w:r>
              <w:t xml:space="preserve">. Two chunks named </w:t>
            </w:r>
            <w:r>
              <w:rPr>
                <w:rStyle w:val="VerbatimChar"/>
              </w:rPr>
              <w:t>plot</w:t>
            </w:r>
            <w:r>
              <w:t xml:space="preserve"> stop the Render:</w:t>
            </w:r>
          </w:p>
          <w:p w14:paraId="2EA40E97" w14:textId="77777777" w:rsidR="005461C7" w:rsidRDefault="00000000">
            <w:pPr>
              <w:pStyle w:val="SourceCode"/>
            </w:pPr>
            <w:r>
              <w:rPr>
                <w:rStyle w:val="VerbatimChar"/>
              </w:rPr>
              <w:t>Duplicate chunk label 'plot'</w:t>
            </w:r>
          </w:p>
          <w:p w14:paraId="6A2F0FA0" w14:textId="1F975FBB" w:rsidR="005461C7" w:rsidRDefault="00000000" w:rsidP="002629D6">
            <w:pPr>
              <w:pStyle w:val="FirstParagraph"/>
              <w:spacing w:after="16"/>
            </w:pPr>
            <w:r>
              <w:t>The error names the label — go straight to it.</w:t>
            </w:r>
          </w:p>
        </w:tc>
      </w:tr>
    </w:tbl>
    <w:p w14:paraId="4305FD0D" w14:textId="77777777" w:rsidR="005461C7" w:rsidRDefault="00000000">
      <w:pPr>
        <w:pStyle w:val="Heading1"/>
      </w:pPr>
      <w:bookmarkStart w:id="14" w:name="chunk-options-the-reference-card"/>
      <w:bookmarkEnd w:id="13"/>
      <w:r>
        <w:t>Chunk options — the reference card</w:t>
      </w:r>
    </w:p>
    <w:p w14:paraId="57C9A454" w14:textId="77777777" w:rsidR="005461C7" w:rsidRDefault="00000000">
      <w:pPr>
        <w:pStyle w:val="TableCaption"/>
      </w:pPr>
      <w:r>
        <w:t xml:space="preserve">The </w:t>
      </w:r>
      <w:r>
        <w:rPr>
          <w:rStyle w:val="VerbatimChar"/>
        </w:rPr>
        <w:t>execute:</w:t>
      </w:r>
      <w:r>
        <w:t xml:space="preserve"> block in the YAML sets the default for every chunk; a chunk’s own </w:t>
      </w:r>
      <w:r>
        <w:rPr>
          <w:rStyle w:val="VerbatimChar"/>
        </w:rPr>
        <w:t>#|</w:t>
      </w:r>
      <w:r>
        <w:t xml:space="preserve"> line overrides it for that one chunk.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  <w:tblCaption w:val="The execute: block in the YAML sets the default for every chunk; a chunk’s own #| line overrides it for that one chunk."/>
      </w:tblPr>
      <w:tblGrid>
        <w:gridCol w:w="2102"/>
        <w:gridCol w:w="5256"/>
        <w:gridCol w:w="3154"/>
      </w:tblGrid>
      <w:tr w:rsidR="005461C7" w14:paraId="798FDA42" w14:textId="77777777" w:rsidTr="005461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6DB204BA" w14:textId="77777777" w:rsidR="005461C7" w:rsidRDefault="00000000">
            <w:pPr>
              <w:pStyle w:val="Compact"/>
            </w:pPr>
            <w:r>
              <w:t>Option</w:t>
            </w:r>
          </w:p>
        </w:tc>
        <w:tc>
          <w:tcPr>
            <w:tcW w:w="3960" w:type="dxa"/>
          </w:tcPr>
          <w:p w14:paraId="616C4815" w14:textId="77777777" w:rsidR="005461C7" w:rsidRDefault="00000000">
            <w:pPr>
              <w:pStyle w:val="Compact"/>
            </w:pPr>
            <w:r>
              <w:t>What it does</w:t>
            </w:r>
          </w:p>
        </w:tc>
        <w:tc>
          <w:tcPr>
            <w:tcW w:w="2376" w:type="dxa"/>
          </w:tcPr>
          <w:p w14:paraId="121638DB" w14:textId="77777777" w:rsidR="005461C7" w:rsidRDefault="00000000">
            <w:pPr>
              <w:pStyle w:val="Compact"/>
            </w:pPr>
            <w:r>
              <w:t>Example</w:t>
            </w:r>
          </w:p>
        </w:tc>
      </w:tr>
      <w:tr w:rsidR="005461C7" w14:paraId="375DAB49" w14:textId="77777777">
        <w:tc>
          <w:tcPr>
            <w:tcW w:w="1584" w:type="dxa"/>
          </w:tcPr>
          <w:p w14:paraId="1EB518BB" w14:textId="77777777" w:rsidR="005461C7" w:rsidRDefault="00000000">
            <w:pPr>
              <w:pStyle w:val="Compact"/>
            </w:pPr>
            <w:r>
              <w:rPr>
                <w:rStyle w:val="VerbatimChar"/>
              </w:rPr>
              <w:t>label</w:t>
            </w:r>
          </w:p>
        </w:tc>
        <w:tc>
          <w:tcPr>
            <w:tcW w:w="3960" w:type="dxa"/>
          </w:tcPr>
          <w:p w14:paraId="24827010" w14:textId="77777777" w:rsidR="005461C7" w:rsidRDefault="00000000">
            <w:pPr>
              <w:pStyle w:val="Compact"/>
            </w:pPr>
            <w:r>
              <w:t xml:space="preserve">Names the chunk. </w:t>
            </w:r>
            <w:r>
              <w:rPr>
                <w:rStyle w:val="VerbatimChar"/>
              </w:rPr>
              <w:t>fig-</w:t>
            </w:r>
            <w:r>
              <w:t xml:space="preserve"> / </w:t>
            </w:r>
            <w:r>
              <w:rPr>
                <w:rStyle w:val="VerbatimChar"/>
              </w:rPr>
              <w:t>tbl-</w:t>
            </w:r>
            <w:r>
              <w:t xml:space="preserve"> at the front numbers it as a Figure / Table</w:t>
            </w:r>
          </w:p>
        </w:tc>
        <w:tc>
          <w:tcPr>
            <w:tcW w:w="2376" w:type="dxa"/>
          </w:tcPr>
          <w:p w14:paraId="3B11DD25" w14:textId="77777777" w:rsidR="005461C7" w:rsidRDefault="00000000">
            <w:pPr>
              <w:pStyle w:val="Compact"/>
            </w:pPr>
            <w:r>
              <w:rPr>
                <w:rStyle w:val="VerbatimChar"/>
              </w:rPr>
              <w:t>#| label: fig-boxplot</w:t>
            </w:r>
          </w:p>
        </w:tc>
      </w:tr>
      <w:tr w:rsidR="005461C7" w14:paraId="28CCE8B9" w14:textId="77777777">
        <w:tc>
          <w:tcPr>
            <w:tcW w:w="1584" w:type="dxa"/>
          </w:tcPr>
          <w:p w14:paraId="1F80D701" w14:textId="77777777" w:rsidR="005461C7" w:rsidRDefault="00000000">
            <w:pPr>
              <w:pStyle w:val="Compact"/>
            </w:pPr>
            <w:r>
              <w:rPr>
                <w:rStyle w:val="VerbatimChar"/>
              </w:rPr>
              <w:t>echo</w:t>
            </w:r>
          </w:p>
        </w:tc>
        <w:tc>
          <w:tcPr>
            <w:tcW w:w="3960" w:type="dxa"/>
          </w:tcPr>
          <w:p w14:paraId="2CC4FFC8" w14:textId="77777777" w:rsidR="005461C7" w:rsidRDefault="00000000">
            <w:pPr>
              <w:pStyle w:val="Compact"/>
            </w:pPr>
            <w:r>
              <w:t>Show (</w:t>
            </w:r>
            <w:r>
              <w:rPr>
                <w:rStyle w:val="VerbatimChar"/>
              </w:rPr>
              <w:t>true</w:t>
            </w:r>
            <w:r>
              <w:t>) or hide (</w:t>
            </w:r>
            <w:r>
              <w:rPr>
                <w:rStyle w:val="VerbatimChar"/>
              </w:rPr>
              <w:t>false</w:t>
            </w:r>
            <w:r>
              <w:t xml:space="preserve">) the </w:t>
            </w:r>
            <w:r>
              <w:rPr>
                <w:b/>
                <w:bCs/>
              </w:rPr>
              <w:t>code</w:t>
            </w:r>
          </w:p>
        </w:tc>
        <w:tc>
          <w:tcPr>
            <w:tcW w:w="2376" w:type="dxa"/>
          </w:tcPr>
          <w:p w14:paraId="1C955AE6" w14:textId="77777777" w:rsidR="005461C7" w:rsidRDefault="00000000">
            <w:pPr>
              <w:pStyle w:val="Compact"/>
            </w:pPr>
            <w:r>
              <w:rPr>
                <w:rStyle w:val="VerbatimChar"/>
              </w:rPr>
              <w:t>#| echo: false</w:t>
            </w:r>
          </w:p>
        </w:tc>
      </w:tr>
      <w:tr w:rsidR="005461C7" w14:paraId="4B8637CB" w14:textId="77777777">
        <w:tc>
          <w:tcPr>
            <w:tcW w:w="1584" w:type="dxa"/>
          </w:tcPr>
          <w:p w14:paraId="5808B967" w14:textId="77777777" w:rsidR="005461C7" w:rsidRDefault="00000000">
            <w:pPr>
              <w:pStyle w:val="Compact"/>
            </w:pPr>
            <w:r>
              <w:rPr>
                <w:rStyle w:val="VerbatimChar"/>
              </w:rPr>
              <w:t>eval</w:t>
            </w:r>
          </w:p>
        </w:tc>
        <w:tc>
          <w:tcPr>
            <w:tcW w:w="3960" w:type="dxa"/>
          </w:tcPr>
          <w:p w14:paraId="61BD8719" w14:textId="77777777" w:rsidR="005461C7" w:rsidRDefault="00000000">
            <w:pPr>
              <w:pStyle w:val="Compact"/>
            </w:pPr>
            <w:r>
              <w:t>Run the code (</w:t>
            </w:r>
            <w:r>
              <w:rPr>
                <w:rStyle w:val="VerbatimChar"/>
              </w:rPr>
              <w:t>true</w:t>
            </w:r>
            <w:r>
              <w:t>) or only show it (</w:t>
            </w:r>
            <w:r>
              <w:rPr>
                <w:rStyle w:val="VerbatimChar"/>
              </w:rPr>
              <w:t>false</w:t>
            </w:r>
            <w:r>
              <w:t>)</w:t>
            </w:r>
          </w:p>
        </w:tc>
        <w:tc>
          <w:tcPr>
            <w:tcW w:w="2376" w:type="dxa"/>
          </w:tcPr>
          <w:p w14:paraId="3EF4AC63" w14:textId="77777777" w:rsidR="005461C7" w:rsidRDefault="00000000">
            <w:pPr>
              <w:pStyle w:val="Compact"/>
            </w:pPr>
            <w:r>
              <w:rPr>
                <w:rStyle w:val="VerbatimChar"/>
              </w:rPr>
              <w:t>#| eval: false</w:t>
            </w:r>
          </w:p>
        </w:tc>
      </w:tr>
      <w:tr w:rsidR="005461C7" w14:paraId="19C76ECA" w14:textId="77777777">
        <w:tc>
          <w:tcPr>
            <w:tcW w:w="1584" w:type="dxa"/>
          </w:tcPr>
          <w:p w14:paraId="77173AD0" w14:textId="77777777" w:rsidR="005461C7" w:rsidRDefault="00000000">
            <w:pPr>
              <w:pStyle w:val="Compact"/>
            </w:pPr>
            <w:r>
              <w:rPr>
                <w:rStyle w:val="VerbatimChar"/>
              </w:rPr>
              <w:t>include</w:t>
            </w:r>
          </w:p>
        </w:tc>
        <w:tc>
          <w:tcPr>
            <w:tcW w:w="3960" w:type="dxa"/>
          </w:tcPr>
          <w:p w14:paraId="5138361F" w14:textId="77777777" w:rsidR="005461C7" w:rsidRDefault="00000000">
            <w:pPr>
              <w:pStyle w:val="Compact"/>
            </w:pPr>
            <w:r>
              <w:rPr>
                <w:rStyle w:val="VerbatimChar"/>
              </w:rPr>
              <w:t>false</w:t>
            </w:r>
            <w:r>
              <w:t xml:space="preserve"> runs the code but hides </w:t>
            </w:r>
            <w:r>
              <w:rPr>
                <w:b/>
                <w:bCs/>
              </w:rPr>
              <w:t>both</w:t>
            </w:r>
            <w:r>
              <w:t xml:space="preserve"> code and output</w:t>
            </w:r>
          </w:p>
        </w:tc>
        <w:tc>
          <w:tcPr>
            <w:tcW w:w="2376" w:type="dxa"/>
          </w:tcPr>
          <w:p w14:paraId="74812723" w14:textId="77777777" w:rsidR="005461C7" w:rsidRDefault="00000000">
            <w:pPr>
              <w:pStyle w:val="Compact"/>
            </w:pPr>
            <w:r>
              <w:rPr>
                <w:rStyle w:val="VerbatimChar"/>
              </w:rPr>
              <w:t>#| include: false</w:t>
            </w:r>
          </w:p>
        </w:tc>
      </w:tr>
      <w:tr w:rsidR="005461C7" w14:paraId="5176038A" w14:textId="77777777">
        <w:tc>
          <w:tcPr>
            <w:tcW w:w="1584" w:type="dxa"/>
          </w:tcPr>
          <w:p w14:paraId="12F205A4" w14:textId="77777777" w:rsidR="005461C7" w:rsidRDefault="00000000">
            <w:pPr>
              <w:pStyle w:val="Compact"/>
            </w:pPr>
            <w:r>
              <w:rPr>
                <w:rStyle w:val="VerbatimChar"/>
              </w:rPr>
              <w:t>output</w:t>
            </w:r>
          </w:p>
        </w:tc>
        <w:tc>
          <w:tcPr>
            <w:tcW w:w="3960" w:type="dxa"/>
          </w:tcPr>
          <w:p w14:paraId="69CF1847" w14:textId="77777777" w:rsidR="005461C7" w:rsidRDefault="00000000">
            <w:pPr>
              <w:pStyle w:val="Compact"/>
            </w:pPr>
            <w:r>
              <w:rPr>
                <w:rStyle w:val="VerbatimChar"/>
              </w:rPr>
              <w:t>false</w:t>
            </w:r>
            <w:r>
              <w:t xml:space="preserve"> hides the </w:t>
            </w:r>
            <w:r>
              <w:rPr>
                <w:b/>
                <w:bCs/>
              </w:rPr>
              <w:t>results</w:t>
            </w:r>
            <w:r>
              <w:t xml:space="preserve"> but keeps the code</w:t>
            </w:r>
          </w:p>
        </w:tc>
        <w:tc>
          <w:tcPr>
            <w:tcW w:w="2376" w:type="dxa"/>
          </w:tcPr>
          <w:p w14:paraId="48E3425F" w14:textId="77777777" w:rsidR="005461C7" w:rsidRDefault="00000000">
            <w:pPr>
              <w:pStyle w:val="Compact"/>
            </w:pPr>
            <w:r>
              <w:rPr>
                <w:rStyle w:val="VerbatimChar"/>
              </w:rPr>
              <w:t>#| output: false</w:t>
            </w:r>
          </w:p>
        </w:tc>
      </w:tr>
      <w:tr w:rsidR="005461C7" w14:paraId="5D1C0213" w14:textId="77777777">
        <w:tc>
          <w:tcPr>
            <w:tcW w:w="1584" w:type="dxa"/>
          </w:tcPr>
          <w:p w14:paraId="3772947C" w14:textId="77777777" w:rsidR="005461C7" w:rsidRDefault="00000000">
            <w:pPr>
              <w:pStyle w:val="Compact"/>
            </w:pPr>
            <w:r>
              <w:rPr>
                <w:rStyle w:val="VerbatimChar"/>
              </w:rPr>
              <w:t>warning</w:t>
            </w:r>
            <w:r>
              <w:t xml:space="preserve"> / </w:t>
            </w:r>
            <w:r>
              <w:rPr>
                <w:rStyle w:val="VerbatimChar"/>
              </w:rPr>
              <w:t>message</w:t>
            </w:r>
          </w:p>
        </w:tc>
        <w:tc>
          <w:tcPr>
            <w:tcW w:w="3960" w:type="dxa"/>
          </w:tcPr>
          <w:p w14:paraId="41B71A3C" w14:textId="77777777" w:rsidR="005461C7" w:rsidRDefault="00000000">
            <w:pPr>
              <w:pStyle w:val="Compact"/>
            </w:pPr>
            <w:r>
              <w:t>Show or hide warnings / package messages</w:t>
            </w:r>
          </w:p>
        </w:tc>
        <w:tc>
          <w:tcPr>
            <w:tcW w:w="2376" w:type="dxa"/>
          </w:tcPr>
          <w:p w14:paraId="28764AB0" w14:textId="77777777" w:rsidR="005461C7" w:rsidRDefault="00000000">
            <w:pPr>
              <w:pStyle w:val="Compact"/>
            </w:pPr>
            <w:r>
              <w:rPr>
                <w:rStyle w:val="VerbatimChar"/>
              </w:rPr>
              <w:t>#| message: false</w:t>
            </w:r>
          </w:p>
        </w:tc>
      </w:tr>
      <w:tr w:rsidR="005461C7" w14:paraId="16537D9A" w14:textId="77777777">
        <w:tc>
          <w:tcPr>
            <w:tcW w:w="1584" w:type="dxa"/>
          </w:tcPr>
          <w:p w14:paraId="16887F54" w14:textId="77777777" w:rsidR="005461C7" w:rsidRDefault="00000000">
            <w:pPr>
              <w:pStyle w:val="Compact"/>
            </w:pPr>
            <w:r>
              <w:rPr>
                <w:rStyle w:val="VerbatimChar"/>
              </w:rPr>
              <w:t>fig-width</w:t>
            </w:r>
            <w:r>
              <w:t xml:space="preserve"> / </w:t>
            </w:r>
            <w:r>
              <w:rPr>
                <w:rStyle w:val="VerbatimChar"/>
              </w:rPr>
              <w:t>fig-height</w:t>
            </w:r>
          </w:p>
        </w:tc>
        <w:tc>
          <w:tcPr>
            <w:tcW w:w="3960" w:type="dxa"/>
          </w:tcPr>
          <w:p w14:paraId="0D8966A0" w14:textId="77777777" w:rsidR="005461C7" w:rsidRDefault="00000000">
            <w:pPr>
              <w:pStyle w:val="Compact"/>
            </w:pPr>
            <w:r>
              <w:t>Figure size in inches</w:t>
            </w:r>
          </w:p>
        </w:tc>
        <w:tc>
          <w:tcPr>
            <w:tcW w:w="2376" w:type="dxa"/>
          </w:tcPr>
          <w:p w14:paraId="6B32C8F0" w14:textId="77777777" w:rsidR="005461C7" w:rsidRDefault="00000000">
            <w:pPr>
              <w:pStyle w:val="Compact"/>
            </w:pPr>
            <w:r>
              <w:rPr>
                <w:rStyle w:val="VerbatimChar"/>
              </w:rPr>
              <w:t>#| fig-width: 5</w:t>
            </w:r>
          </w:p>
        </w:tc>
      </w:tr>
      <w:tr w:rsidR="005461C7" w14:paraId="50DF3FEC" w14:textId="77777777">
        <w:tc>
          <w:tcPr>
            <w:tcW w:w="1584" w:type="dxa"/>
          </w:tcPr>
          <w:p w14:paraId="1C062B54" w14:textId="77777777" w:rsidR="005461C7" w:rsidRDefault="00000000">
            <w:pPr>
              <w:pStyle w:val="Compact"/>
            </w:pPr>
            <w:r>
              <w:rPr>
                <w:rStyle w:val="VerbatimChar"/>
              </w:rPr>
              <w:t>fig-cap</w:t>
            </w:r>
          </w:p>
        </w:tc>
        <w:tc>
          <w:tcPr>
            <w:tcW w:w="3960" w:type="dxa"/>
          </w:tcPr>
          <w:p w14:paraId="33B8F9B4" w14:textId="77777777" w:rsidR="005461C7" w:rsidRDefault="00000000">
            <w:pPr>
              <w:pStyle w:val="Compact"/>
            </w:pPr>
            <w:r>
              <w:t>Figure caption</w:t>
            </w:r>
          </w:p>
        </w:tc>
        <w:tc>
          <w:tcPr>
            <w:tcW w:w="2376" w:type="dxa"/>
          </w:tcPr>
          <w:p w14:paraId="5A502D1B" w14:textId="77777777" w:rsidR="005461C7" w:rsidRDefault="00000000">
            <w:pPr>
              <w:pStyle w:val="Compact"/>
            </w:pPr>
            <w:r>
              <w:rPr>
                <w:rStyle w:val="VerbatimChar"/>
              </w:rPr>
              <w:t>#| fig-cap: "Leaf mass by side"</w:t>
            </w:r>
          </w:p>
        </w:tc>
      </w:tr>
      <w:tr w:rsidR="005461C7" w14:paraId="21398B92" w14:textId="77777777">
        <w:tc>
          <w:tcPr>
            <w:tcW w:w="1584" w:type="dxa"/>
          </w:tcPr>
          <w:p w14:paraId="1FA415C8" w14:textId="77777777" w:rsidR="005461C7" w:rsidRDefault="00000000">
            <w:pPr>
              <w:pStyle w:val="Compact"/>
            </w:pPr>
            <w:r>
              <w:rPr>
                <w:rStyle w:val="VerbatimChar"/>
              </w:rPr>
              <w:t>tbl-cap</w:t>
            </w:r>
          </w:p>
        </w:tc>
        <w:tc>
          <w:tcPr>
            <w:tcW w:w="3960" w:type="dxa"/>
          </w:tcPr>
          <w:p w14:paraId="74E45359" w14:textId="77777777" w:rsidR="005461C7" w:rsidRDefault="00000000">
            <w:pPr>
              <w:pStyle w:val="Compact"/>
            </w:pPr>
            <w:r>
              <w:t>Table caption</w:t>
            </w:r>
          </w:p>
        </w:tc>
        <w:tc>
          <w:tcPr>
            <w:tcW w:w="2376" w:type="dxa"/>
          </w:tcPr>
          <w:p w14:paraId="765E7849" w14:textId="77777777" w:rsidR="005461C7" w:rsidRDefault="00000000">
            <w:pPr>
              <w:pStyle w:val="Compact"/>
            </w:pPr>
            <w:r>
              <w:rPr>
                <w:rStyle w:val="VerbatimChar"/>
              </w:rPr>
              <w:t>#| tbl-cap: "Summary statistics"</w:t>
            </w:r>
          </w:p>
        </w:tc>
      </w:tr>
      <w:tr w:rsidR="005461C7" w14:paraId="311BA4F5" w14:textId="77777777">
        <w:tc>
          <w:tcPr>
            <w:tcW w:w="1584" w:type="dxa"/>
          </w:tcPr>
          <w:p w14:paraId="37AC2E0A" w14:textId="77777777" w:rsidR="005461C7" w:rsidRDefault="00000000">
            <w:pPr>
              <w:pStyle w:val="Compact"/>
            </w:pPr>
            <w:r>
              <w:rPr>
                <w:rStyle w:val="VerbatimChar"/>
              </w:rPr>
              <w:t>tbl-colwidths</w:t>
            </w:r>
          </w:p>
        </w:tc>
        <w:tc>
          <w:tcPr>
            <w:tcW w:w="3960" w:type="dxa"/>
          </w:tcPr>
          <w:p w14:paraId="636F12D7" w14:textId="77777777" w:rsidR="005461C7" w:rsidRDefault="00000000">
            <w:pPr>
              <w:pStyle w:val="Compact"/>
            </w:pPr>
            <w:r>
              <w:t>Column widths in percent — tidy Word tables</w:t>
            </w:r>
          </w:p>
        </w:tc>
        <w:tc>
          <w:tcPr>
            <w:tcW w:w="2376" w:type="dxa"/>
          </w:tcPr>
          <w:p w14:paraId="3732C0CF" w14:textId="77777777" w:rsidR="005461C7" w:rsidRDefault="00000000">
            <w:pPr>
              <w:pStyle w:val="Compact"/>
            </w:pPr>
            <w:r>
              <w:rPr>
                <w:rStyle w:val="VerbatimChar"/>
              </w:rPr>
              <w:t>#| tbl-colwidths: [30, 70]</w:t>
            </w:r>
          </w:p>
        </w:tc>
      </w:tr>
    </w:tbl>
    <w:p w14:paraId="0C942A17" w14:textId="77777777" w:rsidR="005461C7" w:rsidRDefault="00000000">
      <w:pPr>
        <w:pStyle w:val="Heading1"/>
      </w:pPr>
      <w:bookmarkStart w:id="15" w:name="pause-do-activity-parts-24-now"/>
      <w:bookmarkEnd w:id="14"/>
      <w:r>
        <w:t>🛑 Pause — Do Activity Parts 2–4 Now</w:t>
      </w:r>
    </w:p>
    <w:p w14:paraId="2B1F7B17" w14:textId="77777777" w:rsidR="005461C7" w:rsidRDefault="00000000">
      <w:pPr>
        <w:pStyle w:val="FirstParagraph"/>
      </w:pPr>
      <w:r>
        <w:rPr>
          <w:b/>
          <w:bCs/>
        </w:rPr>
        <w:t>🛑 Do Activity Parts 2–4 now</w:t>
      </w:r>
    </w:p>
    <w:p w14:paraId="71C1E6D0" w14:textId="77777777" w:rsidR="005461C7" w:rsidRDefault="00000000">
      <w:pPr>
        <w:pStyle w:val="BodyText"/>
      </w:pPr>
      <w:r>
        <w:t xml:space="preserve">Put your name in the YAML and try the </w:t>
      </w:r>
      <w:r>
        <w:rPr>
          <w:rStyle w:val="VerbatimChar"/>
        </w:rPr>
        <w:t>echo</w:t>
      </w:r>
      <w:r>
        <w:t xml:space="preserve"> switch; write the Introduction and Methods in Markdown; then use the reference card to hide the </w:t>
      </w:r>
      <w:r>
        <w:rPr>
          <w:rStyle w:val="VerbatimChar"/>
        </w:rPr>
        <w:t>setup</w:t>
      </w:r>
      <w:r>
        <w:t xml:space="preserve"> chunk. Predict each Render before you press it.</w:t>
      </w:r>
    </w:p>
    <w:p w14:paraId="36C0A203" w14:textId="77777777" w:rsidR="005461C7" w:rsidRDefault="00000000">
      <w:pPr>
        <w:pStyle w:val="Heading1"/>
      </w:pPr>
      <w:bookmarkStart w:id="16" w:name="chunk-3-of-4-plot-it-then-describe-it"/>
      <w:bookmarkEnd w:id="15"/>
      <w:r>
        <w:t>🧩 Chunk 3 of 4 · Plot It, Then Describe It</w:t>
      </w:r>
    </w:p>
    <w:p w14:paraId="17142EE0" w14:textId="77777777" w:rsidR="005461C7" w:rsidRDefault="00000000">
      <w:pPr>
        <w:pStyle w:val="FirstParagraph"/>
      </w:pPr>
      <w:r>
        <w:rPr>
          <w:b/>
          <w:bCs/>
        </w:rPr>
        <w:t>We will cover:</w:t>
      </w:r>
      <w:r>
        <w:t xml:space="preserve"> the three plots you already know — box plot, mean ± SE, histogram — as named chunks with numbered captions, then a summary statistics </w:t>
      </w:r>
      <w:r>
        <w:rPr>
          <w:b/>
          <w:bCs/>
        </w:rPr>
        <w:t>table</w:t>
      </w:r>
      <w:r>
        <w:t xml:space="preserve"> that looks right in Word.</w:t>
      </w:r>
    </w:p>
    <w:tbl>
      <w:tblPr>
        <w:tblStyle w:val="Table"/>
        <w:tblW w:w="0" w:type="auto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0477"/>
      </w:tblGrid>
      <w:tr w:rsidR="005461C7" w14:paraId="301EAC27" w14:textId="77777777" w:rsidTr="005461C7">
        <w:trPr>
          <w:cantSplit/>
        </w:trPr>
        <w:tc>
          <w:tcPr>
            <w:tcW w:w="0" w:type="auto"/>
            <w:shd w:val="clear" w:color="auto" w:fill="CCF1E3"/>
            <w:tcMar>
              <w:top w:w="92" w:type="dxa"/>
              <w:bottom w:w="92" w:type="dxa"/>
            </w:tcMar>
          </w:tcPr>
          <w:p w14:paraId="7C56FC6C" w14:textId="77777777" w:rsidR="005461C7" w:rsidRDefault="00000000">
            <w:pPr>
              <w:pStyle w:val="BodyText"/>
              <w:textAlignment w:val="center"/>
            </w:pPr>
            <w:r>
              <w:rPr>
                <w:noProof/>
              </w:rPr>
              <w:drawing>
                <wp:inline distT="0" distB="0" distL="0" distR="0" wp14:anchorId="7370014F" wp14:editId="2AEF2657">
                  <wp:extent cx="152400" cy="152400"/>
                  <wp:effectExtent l="0" t="0" r="0" b="0"/>
                  <wp:docPr id="7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" name="Picture" descr="/Applications/Positron.app/Contents/Resources/app/quarto/share/formats/docx/ti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Tip</w:t>
            </w:r>
          </w:p>
        </w:tc>
      </w:tr>
      <w:tr w:rsidR="005461C7" w14:paraId="53FCE550" w14:textId="77777777" w:rsidTr="005461C7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76CDE5FC" w14:textId="0D404BFF" w:rsidR="005461C7" w:rsidRDefault="00000000" w:rsidP="002629D6">
            <w:pPr>
              <w:pStyle w:val="BodyText"/>
              <w:spacing w:before="16" w:after="16"/>
            </w:pPr>
            <w:r>
              <w:rPr>
                <w:rFonts w:ascii="Apple Color Emoji" w:hAnsi="Apple Color Emoji" w:cs="Apple Color Emoji"/>
                <w:b/>
                <w:bCs/>
              </w:rPr>
              <w:t>🖐</w:t>
            </w:r>
            <w:r>
              <w:rPr>
                <w:b/>
                <w:bCs/>
              </w:rPr>
              <w:t xml:space="preserve"> Your skeleton already has a plain, working version of every chunk below.</w:t>
            </w:r>
            <w:r>
              <w:t xml:space="preserve"> You add the finishing touches — colors, labels, </w:t>
            </w:r>
            <w:r>
              <w:rPr>
                <w:rStyle w:val="VerbatimChar"/>
              </w:rPr>
              <w:t>theme_</w:t>
            </w:r>
            <w:proofErr w:type="gramStart"/>
            <w:r>
              <w:rPr>
                <w:rStyle w:val="VerbatimChar"/>
              </w:rPr>
              <w:t>regular(</w:t>
            </w:r>
            <w:proofErr w:type="gramEnd"/>
            <w:r>
              <w:rPr>
                <w:rStyle w:val="VerbatimChar"/>
              </w:rPr>
              <w:t>)</w:t>
            </w:r>
            <w:r>
              <w:t xml:space="preserve">, table formatting — in </w:t>
            </w:r>
            <w:r>
              <w:rPr>
                <w:b/>
                <w:bCs/>
              </w:rPr>
              <w:t>Activity Parts 5–6</w:t>
            </w:r>
            <w:r>
              <w:t>.</w:t>
            </w:r>
          </w:p>
        </w:tc>
      </w:tr>
    </w:tbl>
    <w:p w14:paraId="27F61624" w14:textId="77777777" w:rsidR="005461C7" w:rsidRDefault="00000000">
      <w:pPr>
        <w:pStyle w:val="Heading1"/>
      </w:pPr>
      <w:bookmarkStart w:id="17" w:name="start-at-the-top-load-the-data"/>
      <w:bookmarkEnd w:id="16"/>
      <w:r>
        <w:lastRenderedPageBreak/>
        <w:t>Start at the top: load the data</w:t>
      </w:r>
    </w:p>
    <w:p w14:paraId="26BC2205" w14:textId="77777777" w:rsidR="005461C7" w:rsidRDefault="00000000">
      <w:pPr>
        <w:pStyle w:val="SourceCode"/>
      </w:pPr>
      <w:r>
        <w:rPr>
          <w:rStyle w:val="InformationTok"/>
        </w:rPr>
        <w:t>```{r}</w:t>
      </w:r>
      <w:r>
        <w:br/>
      </w:r>
      <w:r>
        <w:rPr>
          <w:rStyle w:val="CommentTok"/>
        </w:rPr>
        <w:t>#| label: load-data</w:t>
      </w:r>
      <w:r>
        <w:br/>
      </w:r>
      <w:r>
        <w:rPr>
          <w:rStyle w:val="CommentTok"/>
        </w:rPr>
        <w:t># read the leaf data from the data/ folder 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read_excel</w:t>
      </w:r>
      <w:r>
        <w:rPr>
          <w:rStyle w:val="NormalTok"/>
        </w:rPr>
        <w:t>(</w:t>
      </w:r>
      <w:r>
        <w:rPr>
          <w:rStyle w:val="StringTok"/>
        </w:rPr>
        <w:t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clean_names</w:t>
      </w:r>
      <w:r>
        <w:rPr>
          <w:rStyle w:val="NormalTok"/>
        </w:rPr>
        <w:t>()</w:t>
      </w:r>
      <w:r>
        <w:br/>
      </w:r>
      <w:r>
        <w:rPr>
          <w:rStyle w:val="InformationTok"/>
        </w:rPr>
        <w:t>```</w:t>
      </w:r>
    </w:p>
    <w:p w14:paraId="1A71E379" w14:textId="77777777" w:rsidR="005461C7" w:rsidRDefault="00000000">
      <w:pPr>
        <w:pStyle w:val="FirstParagraph"/>
      </w:pPr>
      <w:r>
        <w:t xml:space="preserve">The </w:t>
      </w:r>
      <w:r>
        <w:rPr>
          <w:rStyle w:val="VerbatimChar"/>
        </w:rPr>
        <w:t>setup</w:t>
      </w:r>
      <w:r>
        <w:t xml:space="preserve"> chunk above it (already in your skeleton) loads </w:t>
      </w:r>
      <w:r>
        <w:rPr>
          <w:rStyle w:val="VerbatimChar"/>
        </w:rPr>
        <w:t>readxl</w:t>
      </w:r>
      <w:r>
        <w:t xml:space="preserve">, </w:t>
      </w:r>
      <w:r>
        <w:rPr>
          <w:rStyle w:val="VerbatimChar"/>
        </w:rPr>
        <w:t>tidyverse</w:t>
      </w:r>
      <w:r>
        <w:t xml:space="preserve">, </w:t>
      </w:r>
      <w:r>
        <w:rPr>
          <w:rStyle w:val="VerbatimChar"/>
        </w:rPr>
        <w:t>janitor</w:t>
      </w:r>
      <w:r>
        <w:t xml:space="preserve">, </w:t>
      </w:r>
      <w:r>
        <w:rPr>
          <w:rStyle w:val="VerbatimChar"/>
        </w:rPr>
        <w:t>broom</w:t>
      </w:r>
      <w:r>
        <w:t xml:space="preserve">, and </w:t>
      </w:r>
      <w:r>
        <w:rPr>
          <w:rStyle w:val="VerbatimChar"/>
        </w:rPr>
        <w:t>source()</w:t>
      </w:r>
      <w:r>
        <w:t xml:space="preserve">s the theme file and </w:t>
      </w:r>
      <w:r>
        <w:rPr>
          <w:rStyle w:val="VerbatimChar"/>
        </w:rPr>
        <w:t>summary_stats()</w:t>
      </w:r>
      <w:r>
        <w:t>.</w:t>
      </w:r>
    </w:p>
    <w:tbl>
      <w:tblPr>
        <w:tblStyle w:val="Table"/>
        <w:tblW w:w="0" w:type="auto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0477"/>
      </w:tblGrid>
      <w:tr w:rsidR="005461C7" w14:paraId="411E8B66" w14:textId="77777777" w:rsidTr="005461C7">
        <w:trPr>
          <w:cantSplit/>
        </w:trPr>
        <w:tc>
          <w:tcPr>
            <w:tcW w:w="0" w:type="auto"/>
            <w:shd w:val="clear" w:color="auto" w:fill="FCEFDC"/>
            <w:tcMar>
              <w:top w:w="92" w:type="dxa"/>
              <w:bottom w:w="92" w:type="dxa"/>
            </w:tcMar>
          </w:tcPr>
          <w:p w14:paraId="1E3061A4" w14:textId="77777777" w:rsidR="005461C7" w:rsidRDefault="00000000">
            <w:pPr>
              <w:pStyle w:val="BodyText"/>
              <w:textAlignment w:val="center"/>
            </w:pPr>
            <w:r>
              <w:rPr>
                <w:noProof/>
              </w:rPr>
              <w:drawing>
                <wp:inline distT="0" distB="0" distL="0" distR="0" wp14:anchorId="339EAE00" wp14:editId="6985FA08">
                  <wp:extent cx="152400" cy="152400"/>
                  <wp:effectExtent l="0" t="0" r="0" b="0"/>
                  <wp:docPr id="7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" name="Picture" descr="/Applications/Positron.app/Contents/Resources/app/quarto/share/formats/docx/warnin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Warning</w:t>
            </w:r>
          </w:p>
        </w:tc>
      </w:tr>
      <w:tr w:rsidR="005461C7" w14:paraId="73B2324A" w14:textId="77777777" w:rsidTr="005461C7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4BD69215" w14:textId="77777777" w:rsidR="005461C7" w:rsidRDefault="00000000">
            <w:pPr>
              <w:pStyle w:val="BodyText"/>
              <w:spacing w:before="16"/>
            </w:pPr>
            <w:r>
              <w:rPr>
                <w:b/>
                <w:bCs/>
              </w:rPr>
              <w:t>⚠️ Watch out!</w:t>
            </w:r>
          </w:p>
          <w:p w14:paraId="35B173BF" w14:textId="76B03EEA" w:rsidR="005461C7" w:rsidRDefault="00000000" w:rsidP="002629D6">
            <w:pPr>
              <w:pStyle w:val="BodyText"/>
              <w:spacing w:after="16"/>
            </w:pPr>
            <w:r>
              <w:t xml:space="preserve">Quarto runs the file </w:t>
            </w:r>
            <w:r>
              <w:rPr>
                <w:b/>
                <w:bCs/>
              </w:rPr>
              <w:t>top to bottom in a fresh R session</w:t>
            </w:r>
            <w:r>
              <w:t xml:space="preserve"> — not whatever is sitting in your Console. Libraries and data must load in a chunk </w:t>
            </w:r>
            <w:r>
              <w:rPr>
                <w:b/>
                <w:bCs/>
              </w:rPr>
              <w:t>above</w:t>
            </w:r>
            <w:r>
              <w:t xml:space="preserve"> anything that uses them.</w:t>
            </w:r>
          </w:p>
        </w:tc>
      </w:tr>
    </w:tbl>
    <w:p w14:paraId="164031CD" w14:textId="77777777" w:rsidR="005461C7" w:rsidRDefault="00000000">
      <w:pPr>
        <w:pStyle w:val="Heading1"/>
      </w:pPr>
      <w:bookmarkStart w:id="18" w:name="plot-1-box-plot-with-the-raw-points"/>
      <w:bookmarkEnd w:id="17"/>
      <w:r>
        <w:t>Plot 1 · Box plot with the raw points</w:t>
      </w:r>
    </w:p>
    <w:p w14:paraId="37C3551F" w14:textId="77777777" w:rsidR="005461C7" w:rsidRDefault="00000000">
      <w:pPr>
        <w:pStyle w:val="SourceCode"/>
      </w:pPr>
      <w:r>
        <w:rPr>
          <w:rStyle w:val="InformationTok"/>
        </w:rPr>
        <w:t>```{r}</w:t>
      </w:r>
      <w:r>
        <w:br/>
      </w:r>
      <w:r>
        <w:rPr>
          <w:rStyle w:val="CommentTok"/>
        </w:rPr>
        <w:t>#| label: fig-boxplot</w:t>
      </w:r>
      <w:r>
        <w:br/>
      </w:r>
      <w:r>
        <w:rPr>
          <w:rStyle w:val="CommentTok"/>
        </w:rPr>
        <w:t>#| output-location: column</w:t>
      </w:r>
      <w:r>
        <w:br/>
      </w:r>
      <w:r>
        <w:rPr>
          <w:rStyle w:val="CommentTok"/>
        </w:rPr>
        <w:t>#| fig-cap: "Leaf mass by side; each point is one leaf."</w:t>
      </w:r>
      <w:r>
        <w:br/>
      </w:r>
      <w:r>
        <w:rPr>
          <w:rStyle w:val="CommentTok"/>
        </w:rPr>
        <w:t>#| fig-width: 5</w:t>
      </w:r>
      <w:r>
        <w:br/>
      </w:r>
      <w:r>
        <w:rPr>
          <w:rStyle w:val="CommentTok"/>
        </w:rPr>
        <w:t>#| fig-height: 4</w:t>
      </w:r>
      <w:r>
        <w:br/>
      </w:r>
      <w:r>
        <w:rPr>
          <w:rStyle w:val="CommentTok"/>
        </w:rPr>
        <w:t># box plot with raw points on top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ggplot</w:t>
      </w:r>
      <w:r>
        <w:rPr>
          <w:rStyle w:val="NormalTok"/>
        </w:rPr>
        <w:t>(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shade, </w:t>
      </w:r>
      <w:r>
        <w:rPr>
          <w:rStyle w:val="AttributeTok"/>
        </w:rPr>
        <w:t>y =</w:t>
      </w:r>
      <w:r>
        <w:rPr>
          <w:rStyle w:val="NormalTok"/>
        </w:rPr>
        <w:t xml:space="preserve"> mass_g, </w:t>
      </w:r>
      <w:r>
        <w:rPr>
          <w:rStyle w:val="AttributeTok"/>
        </w:rPr>
        <w:t>fill =</w:t>
      </w:r>
      <w:r>
        <w:rPr>
          <w:rStyle w:val="NormalTok"/>
        </w:rPr>
        <w:t xml:space="preserve"> shade))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geom_boxplot</w:t>
      </w:r>
      <w:r>
        <w:rPr>
          <w:rStyle w:val="NormalTok"/>
        </w:rPr>
        <w:t>(</w:t>
      </w:r>
      <w:r>
        <w:rPr>
          <w:rStyle w:val="AttributeTok"/>
        </w:rPr>
        <w:t>alpha =</w:t>
      </w:r>
      <w:r>
        <w:rPr>
          <w:rStyle w:val="NormalTok"/>
        </w:rPr>
        <w:t xml:space="preserve"> </w:t>
      </w:r>
      <w:r>
        <w:rPr>
          <w:rStyle w:val="FloatTok"/>
        </w:rPr>
        <w:t>0.6</w:t>
      </w:r>
      <w:r>
        <w:rPr>
          <w:rStyle w:val="NormalTok"/>
        </w:rPr>
        <w:t xml:space="preserve">, </w:t>
      </w:r>
      <w:r>
        <w:rPr>
          <w:rStyle w:val="AttributeTok"/>
        </w:rPr>
        <w:t>outlier.shape =</w:t>
      </w:r>
      <w:r>
        <w:rPr>
          <w:rStyle w:val="NormalTok"/>
        </w:rPr>
        <w:t xml:space="preserve"> </w:t>
      </w:r>
      <w:r>
        <w:rPr>
          <w:rStyle w:val="ConstantTok"/>
        </w:rPr>
        <w:t>NA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geom_jitter</w:t>
      </w:r>
      <w:r>
        <w:rPr>
          <w:rStyle w:val="NormalTok"/>
        </w:rPr>
        <w:t>(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FloatTok"/>
        </w:rPr>
        <w:t>0.15</w:t>
      </w:r>
      <w:r>
        <w:rPr>
          <w:rStyle w:val="NormalTok"/>
        </w:rPr>
        <w:t xml:space="preserve">, </w:t>
      </w:r>
      <w:r>
        <w:rPr>
          <w:rStyle w:val="AttributeTok"/>
        </w:rPr>
        <w:t>alpha =</w:t>
      </w:r>
      <w:r>
        <w:rPr>
          <w:rStyle w:val="NormalTok"/>
        </w:rPr>
        <w:t xml:space="preserve"> </w:t>
      </w:r>
      <w:r>
        <w:rPr>
          <w:rStyle w:val="FloatTok"/>
        </w:rPr>
        <w:t>0.6</w:t>
      </w:r>
      <w:r>
        <w:rPr>
          <w:rStyle w:val="NormalTok"/>
        </w:rPr>
        <w:t>)</w:t>
      </w:r>
      <w:r>
        <w:br/>
      </w:r>
      <w:r>
        <w:rPr>
          <w:rStyle w:val="InformationTok"/>
        </w:rPr>
        <w:t>```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10512"/>
      </w:tblGrid>
      <w:tr w:rsidR="005461C7" w14:paraId="1DD9FC97" w14:textId="77777777">
        <w:tc>
          <w:tcPr>
            <w:tcW w:w="7920" w:type="dxa"/>
          </w:tcPr>
          <w:p w14:paraId="5BA56352" w14:textId="77777777" w:rsidR="005461C7" w:rsidRDefault="00000000">
            <w:pPr>
              <w:pStyle w:val="Compact"/>
              <w:jc w:val="center"/>
            </w:pPr>
            <w:bookmarkStart w:id="19" w:name="fig-boxplot"/>
            <w:r>
              <w:rPr>
                <w:noProof/>
              </w:rPr>
              <w:drawing>
                <wp:inline distT="0" distB="0" distL="0" distR="0" wp14:anchorId="53D60269" wp14:editId="49DEB2F4">
                  <wp:extent cx="1594533" cy="1118440"/>
                  <wp:effectExtent l="0" t="0" r="5715" b="0"/>
                  <wp:docPr id="7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" name="Picture" descr="quarto_lecture_files/figure-docx/fig-boxplot-1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0385" cy="11295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E0318E" w14:textId="77777777" w:rsidR="005461C7" w:rsidRDefault="00000000">
            <w:pPr>
              <w:pStyle w:val="ImageCaption"/>
              <w:spacing w:before="200"/>
            </w:pPr>
            <w:r>
              <w:t>Figure 1: Leaf mass by side; each point is one leaf.</w:t>
            </w:r>
          </w:p>
        </w:tc>
        <w:bookmarkEnd w:id="19"/>
      </w:tr>
    </w:tbl>
    <w:p w14:paraId="4EBBE4D4" w14:textId="77777777" w:rsidR="005461C7" w:rsidRDefault="00000000">
      <w:pPr>
        <w:pStyle w:val="Compact"/>
        <w:numPr>
          <w:ilvl w:val="0"/>
          <w:numId w:val="15"/>
        </w:numPr>
      </w:pPr>
      <w:r>
        <w:t xml:space="preserve">🔮 </w:t>
      </w:r>
      <w:r>
        <w:rPr>
          <w:b/>
          <w:bCs/>
        </w:rPr>
        <w:t>Predict:</w:t>
      </w:r>
      <w:r>
        <w:t xml:space="preserve"> the label starts with </w:t>
      </w:r>
      <w:r>
        <w:rPr>
          <w:rStyle w:val="VerbatimChar"/>
        </w:rPr>
        <w:t>fig-</w:t>
      </w:r>
      <w:r>
        <w:t xml:space="preserve"> — what does the caption start with?</w:t>
      </w:r>
    </w:p>
    <w:p w14:paraId="194666CB" w14:textId="77777777" w:rsidR="005461C7" w:rsidRDefault="00000000">
      <w:pPr>
        <w:pStyle w:val="Compact"/>
        <w:numPr>
          <w:ilvl w:val="0"/>
          <w:numId w:val="15"/>
        </w:numPr>
      </w:pPr>
      <w:r>
        <w:t xml:space="preserve">✏️ </w:t>
      </w:r>
      <w:r>
        <w:rPr>
          <w:b/>
          <w:bCs/>
        </w:rPr>
        <w:t>You add:</w:t>
      </w:r>
      <w:r>
        <w:t xml:space="preserve"> your two colors, </w:t>
      </w:r>
      <w:r>
        <w:rPr>
          <w:rStyle w:val="VerbatimChar"/>
        </w:rPr>
        <w:t>labs()</w:t>
      </w:r>
      <w:r>
        <w:t xml:space="preserve">, </w:t>
      </w:r>
      <w:r>
        <w:rPr>
          <w:rStyle w:val="VerbatimChar"/>
        </w:rPr>
        <w:t>theme_regular()</w:t>
      </w:r>
      <w:r>
        <w:t>, no legend</w:t>
      </w:r>
    </w:p>
    <w:p w14:paraId="3CE2420D" w14:textId="77777777" w:rsidR="005461C7" w:rsidRDefault="00000000">
      <w:pPr>
        <w:pStyle w:val="Heading1"/>
      </w:pPr>
      <w:bookmarkStart w:id="20" w:name="plot-2-mean-se"/>
      <w:bookmarkEnd w:id="18"/>
      <w:r>
        <w:t>Plot 2 · Mean ± SE</w:t>
      </w:r>
    </w:p>
    <w:p w14:paraId="4F0CD16D" w14:textId="77777777" w:rsidR="005461C7" w:rsidRDefault="00000000">
      <w:pPr>
        <w:pStyle w:val="SourceCode"/>
      </w:pPr>
      <w:r>
        <w:rPr>
          <w:rStyle w:val="InformationTok"/>
        </w:rPr>
        <w:t>```{r}</w:t>
      </w:r>
      <w:r>
        <w:br/>
      </w:r>
      <w:r>
        <w:rPr>
          <w:rStyle w:val="CommentTok"/>
        </w:rPr>
        <w:t>#| label: fig-mean-se</w:t>
      </w:r>
      <w:r>
        <w:br/>
      </w:r>
      <w:r>
        <w:rPr>
          <w:rStyle w:val="CommentTok"/>
        </w:rPr>
        <w:t>#| output-location: column</w:t>
      </w:r>
      <w:r>
        <w:br/>
      </w:r>
      <w:r>
        <w:rPr>
          <w:rStyle w:val="CommentTok"/>
        </w:rPr>
        <w:t>#| fig-cap: "Mean leaf mass (± 1 SE) by side."</w:t>
      </w:r>
      <w:r>
        <w:br/>
      </w:r>
      <w:r>
        <w:rPr>
          <w:rStyle w:val="CommentTok"/>
        </w:rPr>
        <w:t>#| fig-width: 5</w:t>
      </w:r>
      <w:r>
        <w:br/>
      </w:r>
      <w:r>
        <w:rPr>
          <w:rStyle w:val="CommentTok"/>
        </w:rPr>
        <w:t>#| fig-height: 4</w:t>
      </w:r>
      <w:r>
        <w:br/>
      </w:r>
      <w:r>
        <w:rPr>
          <w:rStyle w:val="CommentTok"/>
        </w:rPr>
        <w:t># mean +/- standard error plot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ggplot</w:t>
      </w:r>
      <w:r>
        <w:rPr>
          <w:rStyle w:val="NormalTok"/>
        </w:rPr>
        <w:t>(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shade, </w:t>
      </w:r>
      <w:r>
        <w:rPr>
          <w:rStyle w:val="AttributeTok"/>
        </w:rPr>
        <w:t>y =</w:t>
      </w:r>
      <w:r>
        <w:rPr>
          <w:rStyle w:val="NormalTok"/>
        </w:rPr>
        <w:t xml:space="preserve"> mass_g, </w:t>
      </w:r>
      <w:r>
        <w:rPr>
          <w:rStyle w:val="AttributeTok"/>
        </w:rPr>
        <w:t>color =</w:t>
      </w:r>
      <w:r>
        <w:rPr>
          <w:rStyle w:val="NormalTok"/>
        </w:rPr>
        <w:t xml:space="preserve"> shade))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geom_jitter</w:t>
      </w:r>
      <w:r>
        <w:rPr>
          <w:rStyle w:val="NormalTok"/>
        </w:rPr>
        <w:t>(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FloatTok"/>
        </w:rPr>
        <w:t>0.15</w:t>
      </w:r>
      <w:r>
        <w:rPr>
          <w:rStyle w:val="NormalTok"/>
        </w:rPr>
        <w:t xml:space="preserve">, </w:t>
      </w:r>
      <w:r>
        <w:rPr>
          <w:rStyle w:val="AttributeTok"/>
        </w:rPr>
        <w:t>alpha =</w:t>
      </w:r>
      <w:r>
        <w:rPr>
          <w:rStyle w:val="NormalTok"/>
        </w:rPr>
        <w:t xml:space="preserve"> </w:t>
      </w:r>
      <w:r>
        <w:rPr>
          <w:rStyle w:val="FloatTok"/>
        </w:rPr>
        <w:t>0.35</w:t>
      </w:r>
      <w:r>
        <w:rPr>
          <w:rStyle w:val="NormalTok"/>
        </w:rPr>
        <w:t xml:space="preserve">,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stat_summary</w:t>
      </w:r>
      <w:r>
        <w:rPr>
          <w:rStyle w:val="NormalTok"/>
        </w:rPr>
        <w:t>(</w:t>
      </w:r>
      <w:r>
        <w:rPr>
          <w:rStyle w:val="AttributeTok"/>
        </w:rPr>
        <w:t>fun =</w:t>
      </w:r>
      <w:r>
        <w:rPr>
          <w:rStyle w:val="NormalTok"/>
        </w:rPr>
        <w:t xml:space="preserve"> mean, </w:t>
      </w:r>
      <w:r>
        <w:rPr>
          <w:rStyle w:val="AttributeTok"/>
        </w:rPr>
        <w:t>geom =</w:t>
      </w:r>
      <w:r>
        <w:rPr>
          <w:rStyle w:val="NormalTok"/>
        </w:rPr>
        <w:t xml:space="preserve"> </w:t>
      </w:r>
      <w:r>
        <w:rPr>
          <w:rStyle w:val="StringTok"/>
        </w:rPr>
        <w:t>"point"</w:t>
      </w:r>
      <w:r>
        <w:rPr>
          <w:rStyle w:val="NormalTok"/>
        </w:rPr>
        <w:t xml:space="preserve">,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stat_summary</w:t>
      </w:r>
      <w:r>
        <w:rPr>
          <w:rStyle w:val="NormalTok"/>
        </w:rPr>
        <w:t>(</w:t>
      </w:r>
      <w:r>
        <w:rPr>
          <w:rStyle w:val="AttributeTok"/>
        </w:rPr>
        <w:t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>geom =</w:t>
      </w:r>
      <w:r>
        <w:rPr>
          <w:rStyle w:val="NormalTok"/>
        </w:rPr>
        <w:t xml:space="preserve"> </w:t>
      </w:r>
      <w:r>
        <w:rPr>
          <w:rStyle w:val="StringTok"/>
        </w:rPr>
        <w:t>"errorbar"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FloatTok"/>
        </w:rPr>
        <w:t>0.15</w:t>
      </w:r>
      <w:r>
        <w:rPr>
          <w:rStyle w:val="NormalTok"/>
        </w:rPr>
        <w:t xml:space="preserve">, </w:t>
      </w:r>
      <w:r>
        <w:rPr>
          <w:rStyle w:val="AttributeTok"/>
        </w:rPr>
        <w:t>linewidth =</w:t>
      </w:r>
      <w:r>
        <w:rPr>
          <w:rStyle w:val="NormalTok"/>
        </w:rPr>
        <w:t xml:space="preserve"> </w:t>
      </w:r>
      <w:r>
        <w:rPr>
          <w:rStyle w:val="FloatTok"/>
        </w:rPr>
        <w:t>0.9</w:t>
      </w:r>
      <w:r>
        <w:rPr>
          <w:rStyle w:val="NormalTok"/>
        </w:rPr>
        <w:t>)</w:t>
      </w:r>
      <w:r>
        <w:br/>
      </w:r>
      <w:r>
        <w:rPr>
          <w:rStyle w:val="InformationTok"/>
        </w:rPr>
        <w:t>```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10512"/>
      </w:tblGrid>
      <w:tr w:rsidR="005461C7" w14:paraId="237709D1" w14:textId="77777777">
        <w:tc>
          <w:tcPr>
            <w:tcW w:w="7920" w:type="dxa"/>
          </w:tcPr>
          <w:p w14:paraId="39CB213C" w14:textId="77777777" w:rsidR="005461C7" w:rsidRDefault="00000000">
            <w:pPr>
              <w:pStyle w:val="Compact"/>
              <w:jc w:val="center"/>
            </w:pPr>
            <w:bookmarkStart w:id="21" w:name="fig-mean-se"/>
            <w:r>
              <w:rPr>
                <w:noProof/>
              </w:rPr>
              <w:drawing>
                <wp:inline distT="0" distB="0" distL="0" distR="0" wp14:anchorId="04A157CC" wp14:editId="5EFF2782">
                  <wp:extent cx="1367821" cy="1209124"/>
                  <wp:effectExtent l="0" t="0" r="3810" b="0"/>
                  <wp:docPr id="8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" name="Picture" descr="quarto_lecture_files/figure-docx/fig-mean-se-1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5840" cy="12162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0C6BE15" w14:textId="77777777" w:rsidR="005461C7" w:rsidRDefault="00000000">
            <w:pPr>
              <w:pStyle w:val="ImageCaption"/>
              <w:spacing w:before="200"/>
            </w:pPr>
            <w:r>
              <w:t>Figure 2: Mean leaf mass (± 1 SE) by side.</w:t>
            </w:r>
          </w:p>
        </w:tc>
        <w:bookmarkEnd w:id="21"/>
      </w:tr>
    </w:tbl>
    <w:p w14:paraId="28C056C4" w14:textId="77777777" w:rsidR="005461C7" w:rsidRDefault="00000000">
      <w:pPr>
        <w:pStyle w:val="Compact"/>
        <w:numPr>
          <w:ilvl w:val="0"/>
          <w:numId w:val="16"/>
        </w:numPr>
      </w:pPr>
      <w:r>
        <w:t xml:space="preserve">🔮 </w:t>
      </w:r>
      <w:r>
        <w:rPr>
          <w:b/>
          <w:bCs/>
        </w:rPr>
        <w:t>Predict:</w:t>
      </w:r>
      <w:r>
        <w:t xml:space="preserve"> the error bars overlap almost completely — what will the t-test say?</w:t>
      </w:r>
    </w:p>
    <w:p w14:paraId="75CD6DC0" w14:textId="77777777" w:rsidR="005461C7" w:rsidRDefault="00000000">
      <w:pPr>
        <w:pStyle w:val="Compact"/>
        <w:numPr>
          <w:ilvl w:val="0"/>
          <w:numId w:val="16"/>
        </w:numPr>
      </w:pPr>
      <w:r>
        <w:t xml:space="preserve">✏️ </w:t>
      </w:r>
      <w:r>
        <w:rPr>
          <w:b/>
          <w:bCs/>
        </w:rPr>
        <w:t>You add:</w:t>
      </w:r>
      <w:r>
        <w:t xml:space="preserve"> the same four finishing lines — but this plot maps </w:t>
      </w:r>
      <w:r>
        <w:rPr>
          <w:rStyle w:val="VerbatimChar"/>
        </w:rPr>
        <w:t>color</w:t>
      </w:r>
      <w:r>
        <w:t xml:space="preserve">, not </w:t>
      </w:r>
      <w:r>
        <w:rPr>
          <w:rStyle w:val="VerbatimChar"/>
        </w:rPr>
        <w:t>fill</w:t>
      </w:r>
    </w:p>
    <w:p w14:paraId="64F842B4" w14:textId="77777777" w:rsidR="005461C7" w:rsidRDefault="00000000">
      <w:pPr>
        <w:pStyle w:val="Heading1"/>
      </w:pPr>
      <w:bookmarkStart w:id="22" w:name="plot-3-histogram-the-shape-of-each-group"/>
      <w:bookmarkEnd w:id="20"/>
      <w:r>
        <w:t>Plot 3 · Histogram — the shape of each group</w:t>
      </w:r>
    </w:p>
    <w:p w14:paraId="2323D912" w14:textId="77777777" w:rsidR="005461C7" w:rsidRDefault="00000000">
      <w:pPr>
        <w:pStyle w:val="SourceCode"/>
      </w:pPr>
      <w:r>
        <w:rPr>
          <w:rStyle w:val="InformationTok"/>
        </w:rPr>
        <w:t>```{r}</w:t>
      </w:r>
      <w:r>
        <w:br/>
      </w:r>
      <w:r>
        <w:rPr>
          <w:rStyle w:val="CommentTok"/>
        </w:rPr>
        <w:t>#| label: fig-histogram</w:t>
      </w:r>
      <w:r>
        <w:br/>
      </w:r>
      <w:r>
        <w:rPr>
          <w:rStyle w:val="CommentTok"/>
        </w:rPr>
        <w:t>#| output-location: column</w:t>
      </w:r>
      <w:r>
        <w:br/>
      </w:r>
      <w:r>
        <w:rPr>
          <w:rStyle w:val="CommentTok"/>
        </w:rPr>
        <w:t>#| fig-cap: "Distribution of leaf mass on each side."</w:t>
      </w:r>
      <w:r>
        <w:br/>
      </w:r>
      <w:r>
        <w:rPr>
          <w:rStyle w:val="CommentTok"/>
        </w:rPr>
        <w:t>#| fig-width: 6</w:t>
      </w:r>
      <w:r>
        <w:br/>
      </w:r>
      <w:r>
        <w:rPr>
          <w:rStyle w:val="CommentTok"/>
        </w:rPr>
        <w:t>#| fig-height: 3.5</w:t>
      </w:r>
      <w:r>
        <w:br/>
      </w:r>
      <w:r>
        <w:rPr>
          <w:rStyle w:val="CommentTok"/>
        </w:rPr>
        <w:t># one histogram per side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ggplot</w:t>
      </w:r>
      <w:r>
        <w:rPr>
          <w:rStyle w:val="NormalTok"/>
        </w:rPr>
        <w:t>(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mass_g, </w:t>
      </w:r>
      <w:r>
        <w:rPr>
          <w:rStyle w:val="AttributeTok"/>
        </w:rPr>
        <w:t>fill =</w:t>
      </w:r>
      <w:r>
        <w:rPr>
          <w:rStyle w:val="NormalTok"/>
        </w:rPr>
        <w:t xml:space="preserve"> shade))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geom_histogram</w:t>
      </w:r>
      <w:r>
        <w:rPr>
          <w:rStyle w:val="NormalTok"/>
        </w:rPr>
        <w:t>(</w:t>
      </w:r>
      <w:r>
        <w:rPr>
          <w:rStyle w:val="AttributeTok"/>
        </w:rPr>
        <w:t>binwidth =</w:t>
      </w:r>
      <w:r>
        <w:rPr>
          <w:rStyle w:val="NormalTok"/>
        </w:rPr>
        <w:t xml:space="preserve"> </w:t>
      </w:r>
      <w:r>
        <w:rPr>
          <w:rStyle w:val="FloatTok"/>
        </w:rPr>
        <w:t>0.05</w:t>
      </w:r>
      <w:r>
        <w:rPr>
          <w:rStyle w:val="NormalTok"/>
        </w:rPr>
        <w:t xml:space="preserve">,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"white"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facet_wrap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NormalTok"/>
        </w:rPr>
        <w:t>shade)</w:t>
      </w:r>
      <w:r>
        <w:br/>
      </w:r>
      <w:r>
        <w:rPr>
          <w:rStyle w:val="InformationTok"/>
        </w:rPr>
        <w:t>```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10512"/>
      </w:tblGrid>
      <w:tr w:rsidR="005461C7" w14:paraId="72F0D5C9" w14:textId="77777777">
        <w:tc>
          <w:tcPr>
            <w:tcW w:w="7920" w:type="dxa"/>
          </w:tcPr>
          <w:p w14:paraId="314B4DAC" w14:textId="77777777" w:rsidR="005461C7" w:rsidRDefault="00000000">
            <w:pPr>
              <w:pStyle w:val="Compact"/>
              <w:jc w:val="center"/>
            </w:pPr>
            <w:bookmarkStart w:id="23" w:name="fig-histogram"/>
            <w:r>
              <w:rPr>
                <w:noProof/>
              </w:rPr>
              <w:drawing>
                <wp:inline distT="0" distB="0" distL="0" distR="0" wp14:anchorId="10FE7547" wp14:editId="779200A8">
                  <wp:extent cx="1919484" cy="1125997"/>
                  <wp:effectExtent l="0" t="0" r="0" b="4445"/>
                  <wp:docPr id="8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" name="Picture" descr="quarto_lecture_files/figure-docx/fig-histogram-1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4489" cy="11289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0EF99ED" w14:textId="77777777" w:rsidR="005461C7" w:rsidRDefault="00000000">
            <w:pPr>
              <w:pStyle w:val="ImageCaption"/>
              <w:spacing w:before="200"/>
            </w:pPr>
            <w:r>
              <w:t>Figure 3: Distribution of leaf mass on each side.</w:t>
            </w:r>
          </w:p>
        </w:tc>
        <w:bookmarkEnd w:id="23"/>
      </w:tr>
    </w:tbl>
    <w:p w14:paraId="1C46852B" w14:textId="77777777" w:rsidR="005461C7" w:rsidRDefault="00000000">
      <w:pPr>
        <w:pStyle w:val="Compact"/>
        <w:numPr>
          <w:ilvl w:val="0"/>
          <w:numId w:val="17"/>
        </w:numPr>
      </w:pPr>
      <w:r>
        <w:t>Wider and shorter (</w:t>
      </w:r>
      <w:r>
        <w:rPr>
          <w:rStyle w:val="VerbatimChar"/>
        </w:rPr>
        <w:t>6 × 3.5</w:t>
      </w:r>
      <w:r>
        <w:t xml:space="preserve">) because it has </w:t>
      </w:r>
      <w:r>
        <w:rPr>
          <w:b/>
          <w:bCs/>
        </w:rPr>
        <w:t>two panels</w:t>
      </w:r>
    </w:p>
    <w:p w14:paraId="586F93EB" w14:textId="77777777" w:rsidR="005461C7" w:rsidRDefault="00000000">
      <w:pPr>
        <w:pStyle w:val="Compact"/>
        <w:numPr>
          <w:ilvl w:val="0"/>
          <w:numId w:val="17"/>
        </w:numPr>
      </w:pPr>
      <w:r>
        <w:t>The box plot hides the shape; the histogram shows it</w:t>
      </w:r>
    </w:p>
    <w:p w14:paraId="4B8A7B48" w14:textId="77777777" w:rsidR="005461C7" w:rsidRDefault="00000000">
      <w:pPr>
        <w:pStyle w:val="Compact"/>
        <w:numPr>
          <w:ilvl w:val="0"/>
          <w:numId w:val="17"/>
        </w:numPr>
      </w:pPr>
      <w:r>
        <w:t xml:space="preserve">✏️ </w:t>
      </w:r>
      <w:r>
        <w:rPr>
          <w:b/>
          <w:bCs/>
        </w:rPr>
        <w:t>You add:</w:t>
      </w:r>
      <w:r>
        <w:t xml:space="preserve"> colors, </w:t>
      </w:r>
      <w:r>
        <w:rPr>
          <w:rStyle w:val="VerbatimChar"/>
        </w:rPr>
        <w:t>labs()</w:t>
      </w:r>
      <w:r>
        <w:t xml:space="preserve">, </w:t>
      </w:r>
      <w:r>
        <w:rPr>
          <w:rStyle w:val="VerbatimChar"/>
        </w:rPr>
        <w:t>theme_regular()</w:t>
      </w:r>
      <w:r>
        <w:t>, no legend</w:t>
      </w:r>
    </w:p>
    <w:p w14:paraId="1AA85BFD" w14:textId="77777777" w:rsidR="005461C7" w:rsidRDefault="00000000">
      <w:pPr>
        <w:pStyle w:val="Heading1"/>
      </w:pPr>
      <w:bookmarkStart w:id="24" w:name="describe-it-a-summary-statistics-table"/>
      <w:bookmarkEnd w:id="22"/>
      <w:r>
        <w:t>Describe it · a summary statistics table</w:t>
      </w:r>
    </w:p>
    <w:p w14:paraId="47DDC2CA" w14:textId="77777777" w:rsidR="005461C7" w:rsidRDefault="00000000">
      <w:pPr>
        <w:pStyle w:val="SourceCode"/>
      </w:pPr>
      <w:r>
        <w:rPr>
          <w:rStyle w:val="InformationTok"/>
        </w:rPr>
        <w:t>```{r}</w:t>
      </w:r>
      <w:r>
        <w:br/>
      </w:r>
      <w:r>
        <w:rPr>
          <w:rStyle w:val="CommentTok"/>
        </w:rPr>
        <w:t>#| label: tbl-summary</w:t>
      </w:r>
      <w:r>
        <w:br/>
      </w:r>
      <w:r>
        <w:rPr>
          <w:rStyle w:val="CommentTok"/>
        </w:rPr>
        <w:t>#| tbl-cap: "Summary statistics for leaf mass (g) by side."</w:t>
      </w:r>
      <w:r>
        <w:br/>
      </w:r>
      <w:r>
        <w:rPr>
          <w:rStyle w:val="CommentTok"/>
        </w:rPr>
        <w:t>#| tbl-colwidths: [12, 7, 12, 15, 12, 12, 15, 15]</w:t>
      </w:r>
      <w:r>
        <w:br/>
      </w:r>
      <w:r>
        <w:rPr>
          <w:rStyle w:val="CommentTok"/>
        </w:rPr>
        <w:t># summary statistics by side, printed as a table ----</w:t>
      </w:r>
      <w:r>
        <w:br/>
      </w:r>
      <w:r>
        <w:rPr>
          <w:rStyle w:val="NormalTok"/>
        </w:rPr>
        <w:t xml:space="preserve">mass_stats_df </w:t>
      </w:r>
      <w:r>
        <w:rPr>
          <w:rStyle w:val="OtherTok"/>
        </w:rPr>
        <w:t>&lt;-</w:t>
      </w:r>
      <w:r>
        <w:rPr>
          <w:rStyle w:val="NormalTok"/>
        </w:rPr>
        <w:t xml:space="preserve"> leaf_df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(shade)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summary_stats</w:t>
      </w:r>
      <w:r>
        <w:rPr>
          <w:rStyle w:val="NormalTok"/>
        </w:rPr>
        <w:t>(mass_g)</w:t>
      </w:r>
      <w:r>
        <w:br/>
      </w:r>
      <w:r>
        <w:br/>
      </w:r>
      <w:r>
        <w:rPr>
          <w:rStyle w:val="NormalTok"/>
        </w:rPr>
        <w:t xml:space="preserve">mass_stats_df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>::</w:t>
      </w:r>
      <w:r>
        <w:rPr>
          <w:rStyle w:val="FunctionTok"/>
        </w:rPr>
        <w:t>kable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col.names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"Side"</w:t>
      </w:r>
      <w:r>
        <w:rPr>
          <w:rStyle w:val="NormalTok"/>
        </w:rPr>
        <w:t xml:space="preserve">, </w:t>
      </w:r>
      <w:r>
        <w:rPr>
          <w:rStyle w:val="StringTok"/>
        </w:rPr>
        <w:t>"n"</w:t>
      </w:r>
      <w:r>
        <w:rPr>
          <w:rStyle w:val="NormalTok"/>
        </w:rPr>
        <w:t xml:space="preserve">, </w:t>
      </w:r>
      <w:r>
        <w:rPr>
          <w:rStyle w:val="StringTok"/>
        </w:rPr>
        <w:t>"Mean"</w:t>
      </w:r>
      <w:r>
        <w:rPr>
          <w:rStyle w:val="NormalTok"/>
        </w:rPr>
        <w:t xml:space="preserve">, </w:t>
      </w:r>
      <w:r>
        <w:rPr>
          <w:rStyle w:val="StringTok"/>
        </w:rPr>
        <w:t>"Variance"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                 </w:t>
      </w:r>
      <w:r>
        <w:rPr>
          <w:rStyle w:val="StringTok"/>
        </w:rPr>
        <w:t>"SD"</w:t>
      </w:r>
      <w:r>
        <w:rPr>
          <w:rStyle w:val="NormalTok"/>
        </w:rPr>
        <w:t xml:space="preserve">, </w:t>
      </w:r>
      <w:r>
        <w:rPr>
          <w:rStyle w:val="StringTok"/>
        </w:rPr>
        <w:t>"SE"</w:t>
      </w:r>
      <w:r>
        <w:rPr>
          <w:rStyle w:val="NormalTok"/>
        </w:rPr>
        <w:t xml:space="preserve">, </w:t>
      </w:r>
      <w:r>
        <w:rPr>
          <w:rStyle w:val="StringTok"/>
        </w:rPr>
        <w:t>"CI low"</w:t>
      </w:r>
      <w:r>
        <w:rPr>
          <w:rStyle w:val="NormalTok"/>
        </w:rPr>
        <w:t xml:space="preserve">, </w:t>
      </w:r>
      <w:r>
        <w:rPr>
          <w:rStyle w:val="StringTok"/>
        </w:rPr>
        <w:t>"CI high"</w:t>
      </w:r>
      <w:r>
        <w:rPr>
          <w:rStyle w:val="NormalTok"/>
        </w:rPr>
        <w:t>))</w:t>
      </w:r>
      <w:r>
        <w:br/>
      </w:r>
      <w:r>
        <w:rPr>
          <w:rStyle w:val="InformationTok"/>
        </w:rPr>
        <w:t>```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10512"/>
      </w:tblGrid>
      <w:tr w:rsidR="005461C7" w14:paraId="24E23529" w14:textId="77777777">
        <w:tc>
          <w:tcPr>
            <w:tcW w:w="7920" w:type="dxa"/>
          </w:tcPr>
          <w:p w14:paraId="21869CF8" w14:textId="77777777" w:rsidR="005461C7" w:rsidRDefault="00000000">
            <w:pPr>
              <w:pStyle w:val="ImageCaption"/>
              <w:spacing w:before="200"/>
            </w:pPr>
            <w:bookmarkStart w:id="25" w:name="tbl-summary"/>
            <w:r>
              <w:t>Table 1: Summary statistics for leaf mass (g) by side.</w:t>
            </w:r>
          </w:p>
          <w:tbl>
            <w:tblPr>
              <w:tblStyle w:val="Table"/>
              <w:tblW w:w="5000" w:type="pct"/>
              <w:tblLayout w:type="fixed"/>
              <w:tblLook w:val="0020" w:firstRow="1" w:lastRow="0" w:firstColumn="0" w:lastColumn="0" w:noHBand="0" w:noVBand="0"/>
            </w:tblPr>
            <w:tblGrid>
              <w:gridCol w:w="1236"/>
              <w:gridCol w:w="720"/>
              <w:gridCol w:w="1235"/>
              <w:gridCol w:w="1545"/>
              <w:gridCol w:w="1235"/>
              <w:gridCol w:w="1235"/>
              <w:gridCol w:w="1545"/>
              <w:gridCol w:w="1545"/>
            </w:tblGrid>
            <w:tr w:rsidR="005461C7" w14:paraId="2BA9B97E" w14:textId="77777777" w:rsidTr="005461C7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tcW w:w="950" w:type="dxa"/>
                </w:tcPr>
                <w:p w14:paraId="4440AAEA" w14:textId="77777777" w:rsidR="005461C7" w:rsidRDefault="00000000">
                  <w:pPr>
                    <w:pStyle w:val="Compact"/>
                    <w:jc w:val="center"/>
                  </w:pPr>
                  <w:r>
                    <w:t>Side</w:t>
                  </w:r>
                </w:p>
              </w:tc>
              <w:tc>
                <w:tcPr>
                  <w:tcW w:w="554" w:type="dxa"/>
                </w:tcPr>
                <w:p w14:paraId="7FE99E28" w14:textId="77777777" w:rsidR="005461C7" w:rsidRDefault="00000000">
                  <w:pPr>
                    <w:pStyle w:val="Compact"/>
                    <w:jc w:val="center"/>
                  </w:pPr>
                  <w:r>
                    <w:t>n</w:t>
                  </w:r>
                </w:p>
              </w:tc>
              <w:tc>
                <w:tcPr>
                  <w:tcW w:w="950" w:type="dxa"/>
                </w:tcPr>
                <w:p w14:paraId="40656BDA" w14:textId="77777777" w:rsidR="005461C7" w:rsidRDefault="00000000">
                  <w:pPr>
                    <w:pStyle w:val="Compact"/>
                    <w:jc w:val="center"/>
                  </w:pPr>
                  <w:r>
                    <w:t>Mean</w:t>
                  </w:r>
                </w:p>
              </w:tc>
              <w:tc>
                <w:tcPr>
                  <w:tcW w:w="1188" w:type="dxa"/>
                </w:tcPr>
                <w:p w14:paraId="0DE765B0" w14:textId="77777777" w:rsidR="005461C7" w:rsidRDefault="00000000">
                  <w:pPr>
                    <w:pStyle w:val="Compact"/>
                    <w:jc w:val="center"/>
                  </w:pPr>
                  <w:r>
                    <w:t>Variance</w:t>
                  </w:r>
                </w:p>
              </w:tc>
              <w:tc>
                <w:tcPr>
                  <w:tcW w:w="950" w:type="dxa"/>
                </w:tcPr>
                <w:p w14:paraId="0134BC1A" w14:textId="77777777" w:rsidR="005461C7" w:rsidRDefault="00000000">
                  <w:pPr>
                    <w:pStyle w:val="Compact"/>
                    <w:jc w:val="center"/>
                  </w:pPr>
                  <w:r>
                    <w:t>SD</w:t>
                  </w:r>
                </w:p>
              </w:tc>
              <w:tc>
                <w:tcPr>
                  <w:tcW w:w="950" w:type="dxa"/>
                </w:tcPr>
                <w:p w14:paraId="5F20D689" w14:textId="77777777" w:rsidR="005461C7" w:rsidRDefault="00000000">
                  <w:pPr>
                    <w:pStyle w:val="Compact"/>
                    <w:jc w:val="center"/>
                  </w:pPr>
                  <w:r>
                    <w:t>SE</w:t>
                  </w:r>
                </w:p>
              </w:tc>
              <w:tc>
                <w:tcPr>
                  <w:tcW w:w="1188" w:type="dxa"/>
                </w:tcPr>
                <w:p w14:paraId="09D31C3E" w14:textId="77777777" w:rsidR="005461C7" w:rsidRDefault="00000000">
                  <w:pPr>
                    <w:pStyle w:val="Compact"/>
                    <w:jc w:val="center"/>
                  </w:pPr>
                  <w:r>
                    <w:t>CI low</w:t>
                  </w:r>
                </w:p>
              </w:tc>
              <w:tc>
                <w:tcPr>
                  <w:tcW w:w="1188" w:type="dxa"/>
                </w:tcPr>
                <w:p w14:paraId="02EF26A2" w14:textId="77777777" w:rsidR="005461C7" w:rsidRDefault="00000000">
                  <w:pPr>
                    <w:pStyle w:val="Compact"/>
                    <w:jc w:val="center"/>
                  </w:pPr>
                  <w:r>
                    <w:t>CI high</w:t>
                  </w:r>
                </w:p>
              </w:tc>
            </w:tr>
            <w:tr w:rsidR="005461C7" w14:paraId="255F3EF4" w14:textId="77777777">
              <w:tc>
                <w:tcPr>
                  <w:tcW w:w="950" w:type="dxa"/>
                </w:tcPr>
                <w:p w14:paraId="293DE9CC" w14:textId="77777777" w:rsidR="005461C7" w:rsidRDefault="00000000">
                  <w:pPr>
                    <w:pStyle w:val="Compact"/>
                    <w:jc w:val="center"/>
                  </w:pPr>
                  <w:r>
                    <w:t>shady</w:t>
                  </w:r>
                </w:p>
              </w:tc>
              <w:tc>
                <w:tcPr>
                  <w:tcW w:w="554" w:type="dxa"/>
                </w:tcPr>
                <w:p w14:paraId="473F0B7B" w14:textId="77777777" w:rsidR="005461C7" w:rsidRDefault="00000000">
                  <w:pPr>
                    <w:pStyle w:val="Compact"/>
                    <w:jc w:val="center"/>
                  </w:pPr>
                  <w:r>
                    <w:t>28</w:t>
                  </w:r>
                </w:p>
              </w:tc>
              <w:tc>
                <w:tcPr>
                  <w:tcW w:w="950" w:type="dxa"/>
                </w:tcPr>
                <w:p w14:paraId="58A83564" w14:textId="77777777" w:rsidR="005461C7" w:rsidRDefault="00000000">
                  <w:pPr>
                    <w:pStyle w:val="Compact"/>
                    <w:jc w:val="center"/>
                  </w:pPr>
                  <w:r>
                    <w:t>0.523</w:t>
                  </w:r>
                </w:p>
              </w:tc>
              <w:tc>
                <w:tcPr>
                  <w:tcW w:w="1188" w:type="dxa"/>
                </w:tcPr>
                <w:p w14:paraId="481510A6" w14:textId="77777777" w:rsidR="005461C7" w:rsidRDefault="00000000">
                  <w:pPr>
                    <w:pStyle w:val="Compact"/>
                    <w:jc w:val="center"/>
                  </w:pPr>
                  <w:r>
                    <w:t>0.022</w:t>
                  </w:r>
                </w:p>
              </w:tc>
              <w:tc>
                <w:tcPr>
                  <w:tcW w:w="950" w:type="dxa"/>
                </w:tcPr>
                <w:p w14:paraId="6B2C898B" w14:textId="77777777" w:rsidR="005461C7" w:rsidRDefault="00000000">
                  <w:pPr>
                    <w:pStyle w:val="Compact"/>
                    <w:jc w:val="center"/>
                  </w:pPr>
                  <w:r>
                    <w:t>0.148</w:t>
                  </w:r>
                </w:p>
              </w:tc>
              <w:tc>
                <w:tcPr>
                  <w:tcW w:w="950" w:type="dxa"/>
                </w:tcPr>
                <w:p w14:paraId="26A58026" w14:textId="77777777" w:rsidR="005461C7" w:rsidRDefault="00000000">
                  <w:pPr>
                    <w:pStyle w:val="Compact"/>
                    <w:jc w:val="center"/>
                  </w:pPr>
                  <w:r>
                    <w:t>0.028</w:t>
                  </w:r>
                </w:p>
              </w:tc>
              <w:tc>
                <w:tcPr>
                  <w:tcW w:w="1188" w:type="dxa"/>
                </w:tcPr>
                <w:p w14:paraId="363205CD" w14:textId="77777777" w:rsidR="005461C7" w:rsidRDefault="00000000">
                  <w:pPr>
                    <w:pStyle w:val="Compact"/>
                    <w:jc w:val="center"/>
                  </w:pPr>
                  <w:r>
                    <w:t>0.466</w:t>
                  </w:r>
                </w:p>
              </w:tc>
              <w:tc>
                <w:tcPr>
                  <w:tcW w:w="1188" w:type="dxa"/>
                </w:tcPr>
                <w:p w14:paraId="381554B4" w14:textId="77777777" w:rsidR="005461C7" w:rsidRDefault="00000000">
                  <w:pPr>
                    <w:pStyle w:val="Compact"/>
                    <w:jc w:val="center"/>
                  </w:pPr>
                  <w:r>
                    <w:t>0.580</w:t>
                  </w:r>
                </w:p>
              </w:tc>
            </w:tr>
            <w:tr w:rsidR="005461C7" w14:paraId="76112A73" w14:textId="77777777">
              <w:tc>
                <w:tcPr>
                  <w:tcW w:w="950" w:type="dxa"/>
                </w:tcPr>
                <w:p w14:paraId="51FEEE02" w14:textId="77777777" w:rsidR="005461C7" w:rsidRDefault="00000000">
                  <w:pPr>
                    <w:pStyle w:val="Compact"/>
                    <w:jc w:val="center"/>
                  </w:pPr>
                  <w:r>
                    <w:t>sunny</w:t>
                  </w:r>
                </w:p>
              </w:tc>
              <w:tc>
                <w:tcPr>
                  <w:tcW w:w="554" w:type="dxa"/>
                </w:tcPr>
                <w:p w14:paraId="3BFD94A0" w14:textId="77777777" w:rsidR="005461C7" w:rsidRDefault="00000000">
                  <w:pPr>
                    <w:pStyle w:val="Compact"/>
                    <w:jc w:val="center"/>
                  </w:pPr>
                  <w:r>
                    <w:t>25</w:t>
                  </w:r>
                </w:p>
              </w:tc>
              <w:tc>
                <w:tcPr>
                  <w:tcW w:w="950" w:type="dxa"/>
                </w:tcPr>
                <w:p w14:paraId="0A3B860F" w14:textId="77777777" w:rsidR="005461C7" w:rsidRDefault="00000000">
                  <w:pPr>
                    <w:pStyle w:val="Compact"/>
                    <w:jc w:val="center"/>
                  </w:pPr>
                  <w:r>
                    <w:t>0.505</w:t>
                  </w:r>
                </w:p>
              </w:tc>
              <w:tc>
                <w:tcPr>
                  <w:tcW w:w="1188" w:type="dxa"/>
                </w:tcPr>
                <w:p w14:paraId="2892AF50" w14:textId="77777777" w:rsidR="005461C7" w:rsidRDefault="00000000">
                  <w:pPr>
                    <w:pStyle w:val="Compact"/>
                    <w:jc w:val="center"/>
                  </w:pPr>
                  <w:r>
                    <w:t>0.044</w:t>
                  </w:r>
                </w:p>
              </w:tc>
              <w:tc>
                <w:tcPr>
                  <w:tcW w:w="950" w:type="dxa"/>
                </w:tcPr>
                <w:p w14:paraId="1E5C5CF1" w14:textId="77777777" w:rsidR="005461C7" w:rsidRDefault="00000000">
                  <w:pPr>
                    <w:pStyle w:val="Compact"/>
                    <w:jc w:val="center"/>
                  </w:pPr>
                  <w:r>
                    <w:t>0.210</w:t>
                  </w:r>
                </w:p>
              </w:tc>
              <w:tc>
                <w:tcPr>
                  <w:tcW w:w="950" w:type="dxa"/>
                </w:tcPr>
                <w:p w14:paraId="58664AF6" w14:textId="77777777" w:rsidR="005461C7" w:rsidRDefault="00000000">
                  <w:pPr>
                    <w:pStyle w:val="Compact"/>
                    <w:jc w:val="center"/>
                  </w:pPr>
                  <w:r>
                    <w:t>0.042</w:t>
                  </w:r>
                </w:p>
              </w:tc>
              <w:tc>
                <w:tcPr>
                  <w:tcW w:w="1188" w:type="dxa"/>
                </w:tcPr>
                <w:p w14:paraId="6756AF28" w14:textId="77777777" w:rsidR="005461C7" w:rsidRDefault="00000000">
                  <w:pPr>
                    <w:pStyle w:val="Compact"/>
                    <w:jc w:val="center"/>
                  </w:pPr>
                  <w:r>
                    <w:t>0.418</w:t>
                  </w:r>
                </w:p>
              </w:tc>
              <w:tc>
                <w:tcPr>
                  <w:tcW w:w="1188" w:type="dxa"/>
                </w:tcPr>
                <w:p w14:paraId="038A920A" w14:textId="77777777" w:rsidR="005461C7" w:rsidRDefault="00000000">
                  <w:pPr>
                    <w:pStyle w:val="Compact"/>
                    <w:jc w:val="center"/>
                  </w:pPr>
                  <w:r>
                    <w:t>0.592</w:t>
                  </w:r>
                </w:p>
              </w:tc>
            </w:tr>
            <w:bookmarkEnd w:id="25"/>
          </w:tbl>
          <w:p w14:paraId="0B966D0D" w14:textId="77777777" w:rsidR="005461C7" w:rsidRDefault="005461C7"/>
        </w:tc>
      </w:tr>
    </w:tbl>
    <w:p w14:paraId="151E2A88" w14:textId="77777777" w:rsidR="005461C7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summary_stats()</w:t>
      </w:r>
      <w:r>
        <w:t xml:space="preserve"> — same helper as Activity 06</w:t>
      </w:r>
    </w:p>
    <w:p w14:paraId="41526591" w14:textId="77777777" w:rsidR="005461C7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knitr::kable()</w:t>
      </w:r>
      <w:r>
        <w:t xml:space="preserve"> — data frame → </w:t>
      </w:r>
      <w:r>
        <w:rPr>
          <w:b/>
          <w:bCs/>
        </w:rPr>
        <w:t>real table</w:t>
      </w:r>
    </w:p>
    <w:p w14:paraId="110F546E" w14:textId="77777777" w:rsidR="005461C7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digits = 3</w:t>
      </w:r>
      <w:r>
        <w:t xml:space="preserve"> — rounds the whole table</w:t>
      </w:r>
    </w:p>
    <w:p w14:paraId="1426B0E4" w14:textId="77777777" w:rsidR="005461C7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col.names =</w:t>
      </w:r>
      <w:r>
        <w:t xml:space="preserve"> — readable headers, one per column</w:t>
      </w:r>
    </w:p>
    <w:p w14:paraId="2B5CE5C2" w14:textId="77777777" w:rsidR="005461C7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tbl-colwidths:</w:t>
      </w:r>
      <w:r>
        <w:t xml:space="preserve"> — </w:t>
      </w:r>
      <w:r>
        <w:rPr>
          <w:b/>
          <w:bCs/>
        </w:rPr>
        <w:t>eight columns, eight percents</w:t>
      </w:r>
    </w:p>
    <w:p w14:paraId="25E70F88" w14:textId="77777777" w:rsidR="005461C7" w:rsidRDefault="00000000">
      <w:pPr>
        <w:pStyle w:val="FirstParagraph"/>
      </w:pPr>
      <w:r>
        <w:t xml:space="preserve">In your text write </w:t>
      </w:r>
      <w:r>
        <w:rPr>
          <w:rStyle w:val="VerbatimChar"/>
        </w:rPr>
        <w:t>@tbl-summary</w:t>
      </w:r>
      <w:r>
        <w:t xml:space="preserve"> and Quarto prints </w:t>
      </w:r>
      <w:r>
        <w:rPr>
          <w:b/>
          <w:bCs/>
        </w:rPr>
        <w:t>“Table 1”</w:t>
      </w:r>
      <w:r>
        <w:t xml:space="preserve"> for you.</w:t>
      </w:r>
    </w:p>
    <w:p w14:paraId="2C4B95E5" w14:textId="77777777" w:rsidR="005461C7" w:rsidRDefault="00000000">
      <w:pPr>
        <w:pStyle w:val="Heading1"/>
      </w:pPr>
      <w:bookmarkStart w:id="26" w:name="why-tbl-colwidths-tables-in-word"/>
      <w:bookmarkEnd w:id="24"/>
      <w:r>
        <w:t xml:space="preserve">Why </w:t>
      </w:r>
      <w:r>
        <w:rPr>
          <w:rStyle w:val="VerbatimChar"/>
        </w:rPr>
        <w:t>tbl-colwidths</w:t>
      </w:r>
      <w:r>
        <w:t>? Tables in Word</w:t>
      </w:r>
    </w:p>
    <w:p w14:paraId="6AC24296" w14:textId="77777777" w:rsidR="005461C7" w:rsidRDefault="00000000">
      <w:pPr>
        <w:pStyle w:val="FirstParagraph"/>
      </w:pPr>
      <w:r>
        <w:t xml:space="preserve">Without widths, Word </w:t>
      </w:r>
      <w:r>
        <w:rPr>
          <w:b/>
          <w:bCs/>
        </w:rPr>
        <w:t>guesses</w:t>
      </w:r>
      <w:r>
        <w:t xml:space="preserve"> — and it often guesses badly: a fat first column and the last column squashed until the numbers wrap.</w:t>
      </w:r>
    </w:p>
    <w:p w14:paraId="398170E0" w14:textId="77777777" w:rsidR="005461C7" w:rsidRDefault="00000000">
      <w:pPr>
        <w:pStyle w:val="SourceCode"/>
      </w:pPr>
      <w:r>
        <w:rPr>
          <w:rStyle w:val="CommentTok"/>
        </w:rPr>
        <w:t>#| tbl-colwidths: [12, 7, 12, 15, 12, 12, 15, 15]</w:t>
      </w:r>
    </w:p>
    <w:p w14:paraId="35D408EF" w14:textId="77777777" w:rsidR="005461C7" w:rsidRDefault="00000000">
      <w:pPr>
        <w:pStyle w:val="Compact"/>
        <w:numPr>
          <w:ilvl w:val="0"/>
          <w:numId w:val="19"/>
        </w:numPr>
      </w:pPr>
      <w:r>
        <w:t>One number per column, in order</w:t>
      </w:r>
    </w:p>
    <w:p w14:paraId="22677E36" w14:textId="77777777" w:rsidR="005461C7" w:rsidRDefault="00000000">
      <w:pPr>
        <w:pStyle w:val="Compact"/>
        <w:numPr>
          <w:ilvl w:val="0"/>
          <w:numId w:val="19"/>
        </w:numPr>
      </w:pPr>
      <w:r>
        <w:t xml:space="preserve">They are </w:t>
      </w:r>
      <w:r>
        <w:rPr>
          <w:b/>
          <w:bCs/>
        </w:rPr>
        <w:t>percents</w:t>
      </w:r>
      <w:r>
        <w:t xml:space="preserve"> of the page width — aim for a total of 100</w:t>
      </w:r>
    </w:p>
    <w:p w14:paraId="776198BC" w14:textId="77777777" w:rsidR="005461C7" w:rsidRDefault="00000000">
      <w:pPr>
        <w:pStyle w:val="Compact"/>
        <w:numPr>
          <w:ilvl w:val="0"/>
          <w:numId w:val="19"/>
        </w:numPr>
      </w:pPr>
      <w:r>
        <w:t xml:space="preserve">Give short columns (like </w:t>
      </w:r>
      <w:r>
        <w:rPr>
          <w:rStyle w:val="VerbatimChar"/>
        </w:rPr>
        <w:t>n</w:t>
      </w:r>
      <w:r>
        <w:t xml:space="preserve">) less, headers like </w:t>
      </w:r>
      <w:r>
        <w:rPr>
          <w:rStyle w:val="VerbatimChar"/>
        </w:rPr>
        <w:t>Variance</w:t>
      </w:r>
      <w:r>
        <w:t xml:space="preserve"> more</w:t>
      </w:r>
    </w:p>
    <w:tbl>
      <w:tblPr>
        <w:tblStyle w:val="Table"/>
        <w:tblW w:w="0" w:type="auto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0477"/>
      </w:tblGrid>
      <w:tr w:rsidR="005461C7" w14:paraId="42846191" w14:textId="77777777" w:rsidTr="005461C7">
        <w:trPr>
          <w:cantSplit/>
        </w:trPr>
        <w:tc>
          <w:tcPr>
            <w:tcW w:w="0" w:type="auto"/>
            <w:shd w:val="clear" w:color="auto" w:fill="DAE6FB"/>
            <w:tcMar>
              <w:top w:w="92" w:type="dxa"/>
              <w:bottom w:w="92" w:type="dxa"/>
            </w:tcMar>
          </w:tcPr>
          <w:p w14:paraId="762D4A32" w14:textId="77777777" w:rsidR="005461C7" w:rsidRDefault="00000000">
            <w:pPr>
              <w:pStyle w:val="FirstParagraph"/>
              <w:textAlignment w:val="center"/>
            </w:pPr>
            <w:r>
              <w:rPr>
                <w:noProof/>
              </w:rPr>
              <w:drawing>
                <wp:inline distT="0" distB="0" distL="0" distR="0" wp14:anchorId="6881426B" wp14:editId="41DDEB79">
                  <wp:extent cx="152400" cy="152400"/>
                  <wp:effectExtent l="0" t="0" r="0" b="0"/>
                  <wp:docPr id="9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" name="Picture" descr="/Applications/Positron.app/Contents/Resources/app/quarto/share/formats/docx/no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Note</w:t>
            </w:r>
          </w:p>
        </w:tc>
      </w:tr>
      <w:tr w:rsidR="005461C7" w14:paraId="294693A0" w14:textId="77777777" w:rsidTr="005461C7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6B9FC5D3" w14:textId="77777777" w:rsidR="005461C7" w:rsidRDefault="00000000">
            <w:pPr>
              <w:pStyle w:val="BodyText"/>
              <w:spacing w:before="16"/>
            </w:pPr>
            <w:r>
              <w:rPr>
                <w:b/>
                <w:bCs/>
              </w:rPr>
              <w:t>✅ Key idea</w:t>
            </w:r>
          </w:p>
          <w:p w14:paraId="6B751ACC" w14:textId="77777777" w:rsidR="005461C7" w:rsidRDefault="00000000">
            <w:pPr>
              <w:pStyle w:val="BodyText"/>
              <w:spacing w:after="16"/>
            </w:pPr>
            <w:r>
              <w:rPr>
                <w:rStyle w:val="VerbatimChar"/>
              </w:rPr>
              <w:t>kable()</w:t>
            </w:r>
            <w:r>
              <w:t xml:space="preserve"> makes the table; </w:t>
            </w:r>
            <w:r>
              <w:rPr>
                <w:rStyle w:val="VerbatimChar"/>
              </w:rPr>
              <w:t>tbl-colwidths</w:t>
            </w:r>
            <w:r>
              <w:t xml:space="preserve"> makes it </w:t>
            </w:r>
            <w:r>
              <w:rPr>
                <w:b/>
                <w:bCs/>
              </w:rPr>
              <w:t>line up</w:t>
            </w:r>
            <w:r>
              <w:t xml:space="preserve"> in Word and PDF. Same numbers, readable layout.</w:t>
            </w:r>
          </w:p>
          <w:p w14:paraId="0691FA93" w14:textId="77777777" w:rsidR="005461C7" w:rsidRDefault="005461C7"/>
        </w:tc>
      </w:tr>
    </w:tbl>
    <w:p w14:paraId="139A19C6" w14:textId="77777777" w:rsidR="005461C7" w:rsidRDefault="00000000">
      <w:pPr>
        <w:pStyle w:val="Heading1"/>
      </w:pPr>
      <w:bookmarkStart w:id="27" w:name="pause-do-activity-parts-56-now"/>
      <w:bookmarkEnd w:id="26"/>
      <w:r>
        <w:t>🛑 Pause — Do Activity Parts 5–6 Now</w:t>
      </w:r>
    </w:p>
    <w:p w14:paraId="19DB80B2" w14:textId="77777777" w:rsidR="005461C7" w:rsidRDefault="00000000">
      <w:pPr>
        <w:pStyle w:val="FirstParagraph"/>
      </w:pPr>
      <w:r>
        <w:rPr>
          <w:b/>
          <w:bCs/>
        </w:rPr>
        <w:t>🛑 Do Activity Parts 5–6 now</w:t>
      </w:r>
    </w:p>
    <w:p w14:paraId="14E4F63F" w14:textId="77777777" w:rsidR="005461C7" w:rsidRDefault="00000000">
      <w:pPr>
        <w:pStyle w:val="BodyText"/>
      </w:pPr>
      <w:r>
        <w:t xml:space="preserve">Render the plain plots and table first, then finish them: colors, axis labels, </w:t>
      </w:r>
      <w:r>
        <w:rPr>
          <w:rStyle w:val="VerbatimChar"/>
        </w:rPr>
        <w:t>theme_regular()</w:t>
      </w:r>
      <w:r>
        <w:t xml:space="preserve">, no legend, and </w:t>
      </w:r>
      <w:r>
        <w:rPr>
          <w:rStyle w:val="VerbatimChar"/>
        </w:rPr>
        <w:t>digits</w:t>
      </w:r>
      <w:r>
        <w:t xml:space="preserve"> + </w:t>
      </w:r>
      <w:r>
        <w:rPr>
          <w:rStyle w:val="VerbatimChar"/>
        </w:rPr>
        <w:t>col.names</w:t>
      </w:r>
      <w:r>
        <w:t xml:space="preserve"> in </w:t>
      </w:r>
      <w:r>
        <w:rPr>
          <w:rStyle w:val="VerbatimChar"/>
        </w:rPr>
        <w:t>kable()</w:t>
      </w:r>
      <w:r>
        <w:t xml:space="preserve">. Render after </w:t>
      </w:r>
      <w:r>
        <w:rPr>
          <w:b/>
          <w:bCs/>
        </w:rPr>
        <w:t>each</w:t>
      </w:r>
      <w:r>
        <w:t xml:space="preserve"> one.</w:t>
      </w:r>
    </w:p>
    <w:p w14:paraId="2EC7909A" w14:textId="77777777" w:rsidR="005461C7" w:rsidRDefault="00000000">
      <w:pPr>
        <w:pStyle w:val="Heading1"/>
      </w:pPr>
      <w:bookmarkStart w:id="28" w:name="Xd150012c2b19a63df41aec258b0c0b695956289"/>
      <w:bookmarkEnd w:id="27"/>
      <w:r>
        <w:t>🧩 Chunk 4 of 4 · Test It, Then Render Everything</w:t>
      </w:r>
    </w:p>
    <w:p w14:paraId="390322E3" w14:textId="77777777" w:rsidR="005461C7" w:rsidRDefault="00000000">
      <w:pPr>
        <w:pStyle w:val="FirstParagraph"/>
      </w:pPr>
      <w:r>
        <w:rPr>
          <w:b/>
          <w:bCs/>
        </w:rPr>
        <w:t>We will cover:</w:t>
      </w:r>
      <w:r>
        <w:t xml:space="preserve"> a Welch’s two-sample t-test (you met the t-test in intro bio), a clean results table, then hiding the code and rendering Word, PDF, and slides.</w:t>
      </w:r>
    </w:p>
    <w:tbl>
      <w:tblPr>
        <w:tblStyle w:val="Table"/>
        <w:tblW w:w="0" w:type="auto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8649"/>
      </w:tblGrid>
      <w:tr w:rsidR="005461C7" w14:paraId="5F35F5F1" w14:textId="77777777" w:rsidTr="005461C7">
        <w:trPr>
          <w:cantSplit/>
        </w:trPr>
        <w:tc>
          <w:tcPr>
            <w:tcW w:w="0" w:type="auto"/>
            <w:shd w:val="clear" w:color="auto" w:fill="CCF1E3"/>
            <w:tcMar>
              <w:top w:w="92" w:type="dxa"/>
              <w:bottom w:w="92" w:type="dxa"/>
            </w:tcMar>
          </w:tcPr>
          <w:p w14:paraId="485E281F" w14:textId="77777777" w:rsidR="005461C7" w:rsidRDefault="00000000">
            <w:pPr>
              <w:pStyle w:val="BodyText"/>
              <w:textAlignment w:val="center"/>
            </w:pPr>
            <w:r>
              <w:rPr>
                <w:noProof/>
              </w:rPr>
              <w:drawing>
                <wp:inline distT="0" distB="0" distL="0" distR="0" wp14:anchorId="799F4A4F" wp14:editId="6EF2B23B">
                  <wp:extent cx="152400" cy="152400"/>
                  <wp:effectExtent l="0" t="0" r="0" b="0"/>
                  <wp:docPr id="9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" name="Picture" descr="/Applications/Positron.app/Contents/Resources/app/quarto/share/formats/docx/ti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Tip</w:t>
            </w:r>
          </w:p>
        </w:tc>
      </w:tr>
      <w:tr w:rsidR="005461C7" w14:paraId="06F1F0AE" w14:textId="77777777" w:rsidTr="005461C7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23E79954" w14:textId="4F695B5A" w:rsidR="005461C7" w:rsidRDefault="00000000" w:rsidP="002629D6">
            <w:pPr>
              <w:pStyle w:val="BodyText"/>
              <w:spacing w:before="16" w:after="16"/>
            </w:pPr>
            <w:r>
              <w:rPr>
                <w:rFonts w:ascii="Apple Color Emoji" w:hAnsi="Apple Color Emoji" w:cs="Apple Color Emoji"/>
                <w:b/>
                <w:bCs/>
              </w:rPr>
              <w:t>🖐</w:t>
            </w:r>
            <w:r>
              <w:rPr>
                <w:b/>
                <w:bCs/>
              </w:rPr>
              <w:t xml:space="preserve"> After this chunk: Activity Parts 7–9</w:t>
            </w:r>
            <w:r>
              <w:t xml:space="preserve"> (t-test, render all three and hand in, then play).</w:t>
            </w:r>
          </w:p>
        </w:tc>
      </w:tr>
    </w:tbl>
    <w:p w14:paraId="0AAAE96E" w14:textId="77777777" w:rsidR="005461C7" w:rsidRDefault="00000000">
      <w:pPr>
        <w:pStyle w:val="Heading1"/>
      </w:pPr>
      <w:bookmarkStart w:id="29" w:name="the-welchs-two-sample-t-test"/>
      <w:bookmarkEnd w:id="28"/>
      <w:r>
        <w:t>The Welch’s two-sample t-test</w:t>
      </w:r>
    </w:p>
    <w:p w14:paraId="59C9C680" w14:textId="77777777" w:rsidR="005461C7" w:rsidRDefault="00000000">
      <w:pPr>
        <w:pStyle w:val="FirstParagraph"/>
      </w:pPr>
      <w:r>
        <w:rPr>
          <w:b/>
          <w:bCs/>
        </w:rPr>
        <w:t>Question:</w:t>
      </w:r>
      <w:r>
        <w:t xml:space="preserve"> is the difference between the two means bigger than we’d expect by chance?</w:t>
      </w:r>
    </w:p>
    <w:p w14:paraId="2CD0F66A" w14:textId="77777777" w:rsidR="005461C7" w:rsidRDefault="00000000">
      <w:pPr>
        <w:pStyle w:val="SourceCode"/>
      </w:pPr>
      <w:r>
        <w:rPr>
          <w:rStyle w:val="InformationTok"/>
        </w:rPr>
        <w:t>```{r}</w:t>
      </w:r>
      <w:r>
        <w:br/>
      </w:r>
      <w:r>
        <w:rPr>
          <w:rStyle w:val="CommentTok"/>
        </w:rPr>
        <w:t>#| label: ttest</w:t>
      </w:r>
      <w:r>
        <w:br/>
      </w:r>
      <w:r>
        <w:rPr>
          <w:rStyle w:val="CommentTok"/>
        </w:rPr>
        <w:t># Welch's t-test (does NOT assume equal variances) ----</w:t>
      </w:r>
      <w:r>
        <w:br/>
      </w:r>
      <w:r>
        <w:rPr>
          <w:rStyle w:val="NormalTok"/>
        </w:rPr>
        <w:lastRenderedPageBreak/>
        <w:t xml:space="preserve">leaf_ttest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t.test</w:t>
      </w:r>
      <w:r>
        <w:rPr>
          <w:rStyle w:val="NormalTok"/>
        </w:rPr>
        <w:t xml:space="preserve">(mass_g </w:t>
      </w:r>
      <w:r>
        <w:rPr>
          <w:rStyle w:val="SpecialCharTok"/>
        </w:rPr>
        <w:t>~</w:t>
      </w:r>
      <w:r>
        <w:rPr>
          <w:rStyle w:val="NormalTok"/>
        </w:rPr>
        <w:t xml:space="preserve"> shade, </w:t>
      </w:r>
      <w:r>
        <w:rPr>
          <w:rStyle w:val="AttributeTok"/>
        </w:rPr>
        <w:t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>var.equal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)</w:t>
      </w:r>
      <w:r>
        <w:br/>
      </w:r>
      <w:r>
        <w:rPr>
          <w:rStyle w:val="NormalTok"/>
        </w:rPr>
        <w:t>leaf_ttest</w:t>
      </w:r>
      <w:r>
        <w:br/>
      </w:r>
      <w:r>
        <w:rPr>
          <w:rStyle w:val="InformationTok"/>
        </w:rPr>
        <w:t>```</w:t>
      </w:r>
    </w:p>
    <w:p w14:paraId="678A1925" w14:textId="77777777" w:rsidR="005461C7" w:rsidRDefault="00000000"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>data:  mass_g by shade</w:t>
      </w:r>
      <w:r>
        <w:br/>
      </w:r>
      <w:r>
        <w:rPr>
          <w:rStyle w:val="VerbatimChar"/>
        </w:rPr>
        <w:t>t = 0.35579, df = 42.527, p-value = 0.7238</w:t>
      </w:r>
      <w:r>
        <w:br/>
      </w:r>
      <w:r>
        <w:rPr>
          <w:rStyle w:val="VerbatimChar"/>
        </w:rPr>
        <w:t>alternative hypothesis: true difference in means between group shady and group sunny is not equal to 0</w:t>
      </w:r>
      <w:r>
        <w:br/>
      </w:r>
      <w:r>
        <w:rPr>
          <w:rStyle w:val="VerbatimChar"/>
        </w:rPr>
        <w:t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 w14:paraId="37F39C13" w14:textId="77777777" w:rsidR="005461C7" w:rsidRDefault="00000000">
      <w:pPr>
        <w:pStyle w:val="Compact"/>
        <w:numPr>
          <w:ilvl w:val="0"/>
          <w:numId w:val="20"/>
        </w:numPr>
      </w:pPr>
      <w:r>
        <w:rPr>
          <w:rStyle w:val="VerbatimChar"/>
        </w:rPr>
        <w:t>mass_g ~ shade</w:t>
      </w:r>
      <w:r>
        <w:t xml:space="preserve"> — “mass </w:t>
      </w:r>
      <w:r>
        <w:rPr>
          <w:b/>
          <w:bCs/>
        </w:rPr>
        <w:t>by</w:t>
      </w:r>
      <w:r>
        <w:t xml:space="preserve"> shade”: number on the left, two groups on the right</w:t>
      </w:r>
    </w:p>
    <w:p w14:paraId="17B75381" w14:textId="77777777" w:rsidR="005461C7" w:rsidRDefault="00000000">
      <w:pPr>
        <w:pStyle w:val="Compact"/>
        <w:numPr>
          <w:ilvl w:val="0"/>
          <w:numId w:val="20"/>
        </w:numPr>
      </w:pPr>
      <w:r>
        <w:rPr>
          <w:rStyle w:val="VerbatimChar"/>
        </w:rPr>
        <w:t>var.equal = FALSE</w:t>
      </w:r>
      <w:r>
        <w:t xml:space="preserve"> — </w:t>
      </w:r>
      <w:r>
        <w:rPr>
          <w:b/>
          <w:bCs/>
        </w:rPr>
        <w:t>Welch’s</w:t>
      </w:r>
      <w:r>
        <w:t xml:space="preserve"> version: does </w:t>
      </w:r>
      <w:r>
        <w:rPr>
          <w:b/>
          <w:bCs/>
        </w:rPr>
        <w:t>not</w:t>
      </w:r>
      <w:r>
        <w:t xml:space="preserve"> assume the two sides have the same variance</w:t>
      </w:r>
    </w:p>
    <w:p w14:paraId="6F0B4417" w14:textId="77777777" w:rsidR="005461C7" w:rsidRDefault="00000000">
      <w:pPr>
        <w:pStyle w:val="Compact"/>
        <w:numPr>
          <w:ilvl w:val="0"/>
          <w:numId w:val="20"/>
        </w:numPr>
      </w:pPr>
      <w:r>
        <w:t xml:space="preserve">Look for </w:t>
      </w:r>
      <w:r>
        <w:rPr>
          <w:b/>
          <w:bCs/>
        </w:rPr>
        <w:t>t</w:t>
      </w:r>
      <w:r>
        <w:t xml:space="preserve">, </w:t>
      </w:r>
      <w:r>
        <w:rPr>
          <w:b/>
          <w:bCs/>
        </w:rPr>
        <w:t>df</w:t>
      </w:r>
      <w:r>
        <w:t xml:space="preserve">, and </w:t>
      </w:r>
      <w:r>
        <w:rPr>
          <w:b/>
          <w:bCs/>
        </w:rPr>
        <w:t>p-value</w:t>
      </w:r>
      <w:r>
        <w:t xml:space="preserve"> in the printout</w:t>
      </w:r>
    </w:p>
    <w:tbl>
      <w:tblPr>
        <w:tblStyle w:val="Table"/>
        <w:tblW w:w="0" w:type="auto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0477"/>
      </w:tblGrid>
      <w:tr w:rsidR="005461C7" w14:paraId="1EA986F9" w14:textId="77777777" w:rsidTr="005461C7">
        <w:trPr>
          <w:cantSplit/>
        </w:trPr>
        <w:tc>
          <w:tcPr>
            <w:tcW w:w="0" w:type="auto"/>
            <w:shd w:val="clear" w:color="auto" w:fill="DAE6FB"/>
            <w:tcMar>
              <w:top w:w="92" w:type="dxa"/>
              <w:bottom w:w="92" w:type="dxa"/>
            </w:tcMar>
          </w:tcPr>
          <w:p w14:paraId="1E402A75" w14:textId="77777777" w:rsidR="005461C7" w:rsidRDefault="00000000">
            <w:pPr>
              <w:pStyle w:val="FirstParagraph"/>
              <w:textAlignment w:val="center"/>
            </w:pPr>
            <w:r>
              <w:rPr>
                <w:noProof/>
              </w:rPr>
              <w:drawing>
                <wp:inline distT="0" distB="0" distL="0" distR="0" wp14:anchorId="6FAC7319" wp14:editId="45C8750D">
                  <wp:extent cx="152400" cy="152400"/>
                  <wp:effectExtent l="0" t="0" r="0" b="0"/>
                  <wp:docPr id="10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" descr="/Applications/Positron.app/Contents/Resources/app/quarto/share/formats/docx/no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Note</w:t>
            </w:r>
          </w:p>
        </w:tc>
      </w:tr>
      <w:tr w:rsidR="005461C7" w14:paraId="3AA919E5" w14:textId="77777777" w:rsidTr="005461C7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68ABC856" w14:textId="77777777" w:rsidR="005461C7" w:rsidRDefault="00000000">
            <w:pPr>
              <w:pStyle w:val="BodyText"/>
              <w:spacing w:before="16"/>
            </w:pPr>
            <w:r>
              <w:rPr>
                <w:b/>
                <w:bCs/>
              </w:rPr>
              <w:t>📖 Why Welch’s?</w:t>
            </w:r>
          </w:p>
          <w:p w14:paraId="7F8F61D5" w14:textId="373034E1" w:rsidR="005461C7" w:rsidRDefault="00000000" w:rsidP="002629D6">
            <w:pPr>
              <w:pStyle w:val="BodyText"/>
              <w:spacing w:after="16"/>
            </w:pPr>
            <w:r>
              <w:t>It is safe whether or not the variances match, so it is R’s default and a sensible first choice. Next lecture takes it apart properly.</w:t>
            </w:r>
          </w:p>
        </w:tc>
      </w:tr>
    </w:tbl>
    <w:p w14:paraId="0453473A" w14:textId="77777777" w:rsidR="005461C7" w:rsidRDefault="00000000">
      <w:pPr>
        <w:pStyle w:val="Heading1"/>
      </w:pPr>
      <w:bookmarkStart w:id="30" w:name="the-same-result-as-a-table"/>
      <w:bookmarkEnd w:id="29"/>
      <w:r>
        <w:t>The same result as a table</w:t>
      </w:r>
    </w:p>
    <w:p w14:paraId="09E0382B" w14:textId="77777777" w:rsidR="005461C7" w:rsidRDefault="00000000">
      <w:pPr>
        <w:pStyle w:val="SourceCode"/>
      </w:pPr>
      <w:r>
        <w:rPr>
          <w:rStyle w:val="InformationTok"/>
        </w:rPr>
        <w:t>```{r}</w:t>
      </w:r>
      <w:r>
        <w:br/>
      </w:r>
      <w:r>
        <w:rPr>
          <w:rStyle w:val="CommentTok"/>
        </w:rPr>
        <w:t>#| label: tbl-ttest</w:t>
      </w:r>
      <w:r>
        <w:br/>
      </w:r>
      <w:r>
        <w:rPr>
          <w:rStyle w:val="CommentTok"/>
        </w:rPr>
        <w:t>#| tbl-cap: "Welch's t-test of leaf mass by side of the tree."</w:t>
      </w:r>
      <w:r>
        <w:br/>
      </w:r>
      <w:r>
        <w:rPr>
          <w:rStyle w:val="CommentTok"/>
        </w:rPr>
        <w:t>#| tbl-colwidths: [20, 20, 15, 15, 15, 15]</w:t>
      </w:r>
      <w:r>
        <w:br/>
      </w:r>
      <w:r>
        <w:rPr>
          <w:rStyle w:val="CommentTok"/>
        </w:rPr>
        <w:t># the same result as a clean table ----</w:t>
      </w:r>
      <w:r>
        <w:br/>
      </w:r>
      <w:r>
        <w:rPr>
          <w:rStyle w:val="NormalTok"/>
        </w:rPr>
        <w:t xml:space="preserve">leaf_ttest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tidy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(estimate1, estimate2, statistic, parameter,</w:t>
      </w:r>
      <w:r>
        <w:br/>
      </w:r>
      <w:r>
        <w:rPr>
          <w:rStyle w:val="NormalTok"/>
        </w:rPr>
        <w:t xml:space="preserve">         p.value, conf.low)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>::</w:t>
      </w:r>
      <w:r>
        <w:rPr>
          <w:rStyle w:val="FunctionTok"/>
        </w:rPr>
        <w:t>kable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col.names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"Mean shady"</w:t>
      </w:r>
      <w:r>
        <w:rPr>
          <w:rStyle w:val="NormalTok"/>
        </w:rPr>
        <w:t xml:space="preserve">, </w:t>
      </w:r>
      <w:r>
        <w:rPr>
          <w:rStyle w:val="StringTok"/>
        </w:rPr>
        <w:t>"Mean sunny"</w:t>
      </w:r>
      <w:r>
        <w:rPr>
          <w:rStyle w:val="NormalTok"/>
        </w:rPr>
        <w:t xml:space="preserve">, </w:t>
      </w:r>
      <w:r>
        <w:rPr>
          <w:rStyle w:val="StringTok"/>
        </w:rPr>
        <w:t>"t"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>"df"</w:t>
      </w:r>
      <w:r>
        <w:rPr>
          <w:rStyle w:val="NormalTok"/>
        </w:rPr>
        <w:t xml:space="preserve">, </w:t>
      </w:r>
      <w:r>
        <w:rPr>
          <w:rStyle w:val="StringTok"/>
        </w:rPr>
        <w:t>"p-value"</w:t>
      </w:r>
      <w:r>
        <w:rPr>
          <w:rStyle w:val="NormalTok"/>
        </w:rPr>
        <w:t xml:space="preserve">, </w:t>
      </w:r>
      <w:r>
        <w:rPr>
          <w:rStyle w:val="StringTok"/>
        </w:rPr>
        <w:t>"CI low"</w:t>
      </w:r>
      <w:r>
        <w:rPr>
          <w:rStyle w:val="NormalTok"/>
        </w:rPr>
        <w:t>))</w:t>
      </w:r>
      <w:r>
        <w:br/>
      </w:r>
      <w:r>
        <w:rPr>
          <w:rStyle w:val="InformationTok"/>
        </w:rPr>
        <w:t>```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10512"/>
      </w:tblGrid>
      <w:tr w:rsidR="005461C7" w14:paraId="12971A4A" w14:textId="77777777">
        <w:tc>
          <w:tcPr>
            <w:tcW w:w="7920" w:type="dxa"/>
          </w:tcPr>
          <w:p w14:paraId="79D770A8" w14:textId="77777777" w:rsidR="005461C7" w:rsidRDefault="00000000">
            <w:pPr>
              <w:pStyle w:val="ImageCaption"/>
              <w:spacing w:before="200"/>
            </w:pPr>
            <w:bookmarkStart w:id="31" w:name="tbl-ttest"/>
            <w:r>
              <w:t>Table 2: Welch’s t-test of leaf mass by side of the tree.</w:t>
            </w:r>
          </w:p>
          <w:tbl>
            <w:tblPr>
              <w:tblStyle w:val="Table"/>
              <w:tblW w:w="5000" w:type="pct"/>
              <w:tblLayout w:type="fixed"/>
              <w:tblLook w:val="0020" w:firstRow="1" w:lastRow="0" w:firstColumn="0" w:lastColumn="0" w:noHBand="0" w:noVBand="0"/>
            </w:tblPr>
            <w:tblGrid>
              <w:gridCol w:w="2060"/>
              <w:gridCol w:w="2060"/>
              <w:gridCol w:w="1544"/>
              <w:gridCol w:w="1544"/>
              <w:gridCol w:w="1544"/>
              <w:gridCol w:w="1544"/>
            </w:tblGrid>
            <w:tr w:rsidR="005461C7" w14:paraId="398E0639" w14:textId="77777777" w:rsidTr="005461C7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tcW w:w="1584" w:type="dxa"/>
                </w:tcPr>
                <w:p w14:paraId="5909CF39" w14:textId="77777777" w:rsidR="005461C7" w:rsidRDefault="00000000">
                  <w:pPr>
                    <w:pStyle w:val="Compact"/>
                    <w:jc w:val="center"/>
                  </w:pPr>
                  <w:r>
                    <w:t>Mean shady</w:t>
                  </w:r>
                </w:p>
              </w:tc>
              <w:tc>
                <w:tcPr>
                  <w:tcW w:w="1584" w:type="dxa"/>
                </w:tcPr>
                <w:p w14:paraId="685F90A7" w14:textId="77777777" w:rsidR="005461C7" w:rsidRDefault="00000000">
                  <w:pPr>
                    <w:pStyle w:val="Compact"/>
                    <w:jc w:val="center"/>
                  </w:pPr>
                  <w:r>
                    <w:t>Mean sunny</w:t>
                  </w:r>
                </w:p>
              </w:tc>
              <w:tc>
                <w:tcPr>
                  <w:tcW w:w="1188" w:type="dxa"/>
                </w:tcPr>
                <w:p w14:paraId="353D336E" w14:textId="77777777" w:rsidR="005461C7" w:rsidRDefault="00000000">
                  <w:pPr>
                    <w:pStyle w:val="Compact"/>
                    <w:jc w:val="center"/>
                  </w:pPr>
                  <w:r>
                    <w:t>t</w:t>
                  </w:r>
                </w:p>
              </w:tc>
              <w:tc>
                <w:tcPr>
                  <w:tcW w:w="1188" w:type="dxa"/>
                </w:tcPr>
                <w:p w14:paraId="07EAD7DC" w14:textId="77777777" w:rsidR="005461C7" w:rsidRDefault="00000000">
                  <w:pPr>
                    <w:pStyle w:val="Compact"/>
                    <w:jc w:val="center"/>
                  </w:pPr>
                  <w:r>
                    <w:t>df</w:t>
                  </w:r>
                </w:p>
              </w:tc>
              <w:tc>
                <w:tcPr>
                  <w:tcW w:w="1188" w:type="dxa"/>
                </w:tcPr>
                <w:p w14:paraId="5767BEAE" w14:textId="77777777" w:rsidR="005461C7" w:rsidRDefault="00000000">
                  <w:pPr>
                    <w:pStyle w:val="Compact"/>
                    <w:jc w:val="center"/>
                  </w:pPr>
                  <w:r>
                    <w:t>p-value</w:t>
                  </w:r>
                </w:p>
              </w:tc>
              <w:tc>
                <w:tcPr>
                  <w:tcW w:w="1188" w:type="dxa"/>
                </w:tcPr>
                <w:p w14:paraId="420AF60C" w14:textId="77777777" w:rsidR="005461C7" w:rsidRDefault="00000000">
                  <w:pPr>
                    <w:pStyle w:val="Compact"/>
                    <w:jc w:val="center"/>
                  </w:pPr>
                  <w:r>
                    <w:t>CI low</w:t>
                  </w:r>
                </w:p>
              </w:tc>
            </w:tr>
            <w:tr w:rsidR="005461C7" w14:paraId="15097F84" w14:textId="77777777">
              <w:tc>
                <w:tcPr>
                  <w:tcW w:w="1584" w:type="dxa"/>
                </w:tcPr>
                <w:p w14:paraId="189186B6" w14:textId="77777777" w:rsidR="005461C7" w:rsidRDefault="00000000">
                  <w:pPr>
                    <w:pStyle w:val="Compact"/>
                    <w:jc w:val="center"/>
                  </w:pPr>
                  <w:r>
                    <w:t>0.523</w:t>
                  </w:r>
                </w:p>
              </w:tc>
              <w:tc>
                <w:tcPr>
                  <w:tcW w:w="1584" w:type="dxa"/>
                </w:tcPr>
                <w:p w14:paraId="21E9AAF8" w14:textId="77777777" w:rsidR="005461C7" w:rsidRDefault="00000000">
                  <w:pPr>
                    <w:pStyle w:val="Compact"/>
                    <w:jc w:val="center"/>
                  </w:pPr>
                  <w:r>
                    <w:t>0.505</w:t>
                  </w:r>
                </w:p>
              </w:tc>
              <w:tc>
                <w:tcPr>
                  <w:tcW w:w="1188" w:type="dxa"/>
                </w:tcPr>
                <w:p w14:paraId="1C509E13" w14:textId="77777777" w:rsidR="005461C7" w:rsidRDefault="00000000">
                  <w:pPr>
                    <w:pStyle w:val="Compact"/>
                    <w:jc w:val="center"/>
                  </w:pPr>
                  <w:r>
                    <w:t>0.356</w:t>
                  </w:r>
                </w:p>
              </w:tc>
              <w:tc>
                <w:tcPr>
                  <w:tcW w:w="1188" w:type="dxa"/>
                </w:tcPr>
                <w:p w14:paraId="5BCCF84C" w14:textId="77777777" w:rsidR="005461C7" w:rsidRDefault="00000000">
                  <w:pPr>
                    <w:pStyle w:val="Compact"/>
                    <w:jc w:val="center"/>
                  </w:pPr>
                  <w:r>
                    <w:t>42.527</w:t>
                  </w:r>
                </w:p>
              </w:tc>
              <w:tc>
                <w:tcPr>
                  <w:tcW w:w="1188" w:type="dxa"/>
                </w:tcPr>
                <w:p w14:paraId="615E5AB1" w14:textId="77777777" w:rsidR="005461C7" w:rsidRDefault="00000000">
                  <w:pPr>
                    <w:pStyle w:val="Compact"/>
                    <w:jc w:val="center"/>
                  </w:pPr>
                  <w:r>
                    <w:t>0.724</w:t>
                  </w:r>
                </w:p>
              </w:tc>
              <w:tc>
                <w:tcPr>
                  <w:tcW w:w="1188" w:type="dxa"/>
                </w:tcPr>
                <w:p w14:paraId="7BCA2565" w14:textId="77777777" w:rsidR="005461C7" w:rsidRDefault="00000000">
                  <w:pPr>
                    <w:pStyle w:val="Compact"/>
                    <w:jc w:val="center"/>
                  </w:pPr>
                  <w:r>
                    <w:t>-0.084</w:t>
                  </w:r>
                </w:p>
              </w:tc>
            </w:tr>
            <w:bookmarkEnd w:id="31"/>
          </w:tbl>
          <w:p w14:paraId="286DAD1E" w14:textId="77777777" w:rsidR="005461C7" w:rsidRDefault="005461C7"/>
        </w:tc>
      </w:tr>
    </w:tbl>
    <w:p w14:paraId="49D839D0" w14:textId="77777777" w:rsidR="005461C7" w:rsidRDefault="00000000">
      <w:pPr>
        <w:pStyle w:val="Compact"/>
        <w:numPr>
          <w:ilvl w:val="0"/>
          <w:numId w:val="21"/>
        </w:numPr>
      </w:pPr>
      <w:r>
        <w:rPr>
          <w:rStyle w:val="VerbatimChar"/>
        </w:rPr>
        <w:t>tidy()</w:t>
      </w:r>
      <w:r>
        <w:t xml:space="preserve"> (from </w:t>
      </w:r>
      <w:r>
        <w:rPr>
          <w:rStyle w:val="VerbatimChar"/>
        </w:rPr>
        <w:t>broom</w:t>
      </w:r>
      <w:r>
        <w:t xml:space="preserve">) turns the printout into a </w:t>
      </w:r>
      <w:r>
        <w:rPr>
          <w:b/>
          <w:bCs/>
        </w:rPr>
        <w:t>data frame</w:t>
      </w:r>
    </w:p>
    <w:p w14:paraId="072EAB7F" w14:textId="77777777" w:rsidR="005461C7" w:rsidRDefault="00000000">
      <w:pPr>
        <w:pStyle w:val="Compact"/>
        <w:numPr>
          <w:ilvl w:val="0"/>
          <w:numId w:val="21"/>
        </w:numPr>
      </w:pPr>
      <w:r>
        <w:t xml:space="preserve">then it is just </w:t>
      </w:r>
      <w:r>
        <w:rPr>
          <w:rStyle w:val="VerbatimChar"/>
        </w:rPr>
        <w:t>select()</w:t>
      </w:r>
      <w:r>
        <w:t xml:space="preserve"> + </w:t>
      </w:r>
      <w:r>
        <w:rPr>
          <w:rStyle w:val="VerbatimChar"/>
        </w:rPr>
        <w:t>kable()</w:t>
      </w:r>
      <w:r>
        <w:t xml:space="preserve"> — tools you already have</w:t>
      </w:r>
    </w:p>
    <w:tbl>
      <w:tblPr>
        <w:tblStyle w:val="Table"/>
        <w:tblW w:w="0" w:type="auto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0477"/>
      </w:tblGrid>
      <w:tr w:rsidR="005461C7" w14:paraId="563FA280" w14:textId="77777777" w:rsidTr="005461C7">
        <w:trPr>
          <w:cantSplit/>
        </w:trPr>
        <w:tc>
          <w:tcPr>
            <w:tcW w:w="0" w:type="auto"/>
            <w:shd w:val="clear" w:color="auto" w:fill="DAE6FB"/>
            <w:tcMar>
              <w:top w:w="92" w:type="dxa"/>
              <w:bottom w:w="92" w:type="dxa"/>
            </w:tcMar>
          </w:tcPr>
          <w:p w14:paraId="2475CCD4" w14:textId="77777777" w:rsidR="005461C7" w:rsidRDefault="00000000">
            <w:pPr>
              <w:pStyle w:val="FirstParagraph"/>
              <w:textAlignment w:val="center"/>
            </w:pPr>
            <w:r>
              <w:rPr>
                <w:noProof/>
              </w:rPr>
              <w:drawing>
                <wp:inline distT="0" distB="0" distL="0" distR="0" wp14:anchorId="363F4E03" wp14:editId="35A09E36">
                  <wp:extent cx="152400" cy="152400"/>
                  <wp:effectExtent l="0" t="0" r="0" b="0"/>
                  <wp:docPr id="10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" descr="/Applications/Positron.app/Contents/Resources/app/quarto/share/formats/docx/no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Note</w:t>
            </w:r>
          </w:p>
        </w:tc>
      </w:tr>
      <w:tr w:rsidR="005461C7" w14:paraId="15388D92" w14:textId="77777777" w:rsidTr="005461C7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6249FF42" w14:textId="77777777" w:rsidR="005461C7" w:rsidRDefault="00000000">
            <w:pPr>
              <w:pStyle w:val="BodyText"/>
              <w:spacing w:before="16"/>
            </w:pPr>
            <w:r>
              <w:rPr>
                <w:b/>
                <w:bCs/>
              </w:rPr>
              <w:t>✅ Reading it</w:t>
            </w:r>
          </w:p>
          <w:p w14:paraId="660627FA" w14:textId="17E26DB4" w:rsidR="005461C7" w:rsidRDefault="00000000" w:rsidP="002629D6">
            <w:pPr>
              <w:pStyle w:val="BodyText"/>
              <w:spacing w:after="16"/>
            </w:pPr>
            <w:r>
              <w:rPr>
                <w:i/>
                <w:iCs/>
              </w:rPr>
              <w:t>p</w:t>
            </w:r>
            <w:r>
              <w:t xml:space="preserve"> is well above 0.05, so we </w:t>
            </w:r>
            <w:r>
              <w:rPr>
                <w:b/>
                <w:bCs/>
              </w:rPr>
              <w:t>fail to reject</w:t>
            </w:r>
            <w:r>
              <w:t xml:space="preserve"> the null: these data show no difference in mean leaf mass between sides — just what the overlapping error bars predicted. That is a real result; report it honestly.</w:t>
            </w:r>
          </w:p>
        </w:tc>
      </w:tr>
    </w:tbl>
    <w:p w14:paraId="359BD529" w14:textId="77777777" w:rsidR="005461C7" w:rsidRDefault="00000000">
      <w:pPr>
        <w:pStyle w:val="Heading1"/>
      </w:pPr>
      <w:bookmarkStart w:id="32" w:name="hide-the-code-one-line"/>
      <w:bookmarkEnd w:id="30"/>
      <w:r>
        <w:lastRenderedPageBreak/>
        <w:t>Hide the code — one line</w:t>
      </w:r>
    </w:p>
    <w:p w14:paraId="364D456F" w14:textId="77777777" w:rsidR="005461C7" w:rsidRDefault="00000000">
      <w:pPr>
        <w:pStyle w:val="FirstParagraph"/>
      </w:pPr>
      <w:r>
        <w:t>For the version you hand in, flip the switch in the YAML:</w:t>
      </w:r>
    </w:p>
    <w:p w14:paraId="4D6D8E5D" w14:textId="77777777" w:rsidR="005461C7" w:rsidRDefault="00000000">
      <w:pPr>
        <w:pStyle w:val="SourceCode"/>
      </w:pPr>
      <w:r>
        <w:rPr>
          <w:rStyle w:val="FunctionTok"/>
        </w:rPr>
        <w:t>execute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echo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false</w:t>
      </w:r>
      <w:r>
        <w:rPr>
          <w:rStyle w:val="CommentTok"/>
        </w:rPr>
        <w:t xml:space="preserve">      # hide ALL the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warning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message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false</w:t>
      </w:r>
    </w:p>
    <w:p w14:paraId="7EFB53DB" w14:textId="77777777" w:rsidR="005461C7" w:rsidRDefault="00000000">
      <w:pPr>
        <w:pStyle w:val="FirstParagraph"/>
      </w:pPr>
      <w:r>
        <w:t xml:space="preserve">…and hide the raw t-test printout — the table already has those numbers. The chunk still </w:t>
      </w:r>
      <w:r>
        <w:rPr>
          <w:b/>
          <w:bCs/>
        </w:rPr>
        <w:t>runs</w:t>
      </w:r>
      <w:r>
        <w:t xml:space="preserve">, so </w:t>
      </w:r>
      <w:r>
        <w:rPr>
          <w:rStyle w:val="VerbatimChar"/>
        </w:rPr>
        <w:t>leaf_ttest</w:t>
      </w:r>
      <w:r>
        <w:t xml:space="preserve"> still exists:</w:t>
      </w:r>
    </w:p>
    <w:p w14:paraId="0ACD031B" w14:textId="77777777" w:rsidR="005461C7" w:rsidRDefault="00000000">
      <w:pPr>
        <w:pStyle w:val="SourceCode"/>
      </w:pPr>
      <w:r>
        <w:rPr>
          <w:rStyle w:val="InformationTok"/>
        </w:rPr>
        <w:t>```{r}</w:t>
      </w:r>
      <w:r>
        <w:br/>
      </w:r>
      <w:r>
        <w:rPr>
          <w:rStyle w:val="CommentTok"/>
        </w:rPr>
        <w:t>#| label: ttest</w:t>
      </w:r>
      <w:r>
        <w:br/>
      </w:r>
      <w:r>
        <w:rPr>
          <w:rStyle w:val="CommentTok"/>
        </w:rPr>
        <w:t>#| output: false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t.test</w:t>
      </w:r>
      <w:r>
        <w:rPr>
          <w:rStyle w:val="NormalTok"/>
        </w:rPr>
        <w:t xml:space="preserve">(mass_g </w:t>
      </w:r>
      <w:r>
        <w:rPr>
          <w:rStyle w:val="SpecialCharTok"/>
        </w:rPr>
        <w:t>~</w:t>
      </w:r>
      <w:r>
        <w:rPr>
          <w:rStyle w:val="NormalTok"/>
        </w:rPr>
        <w:t xml:space="preserve"> shade, </w:t>
      </w:r>
      <w:r>
        <w:rPr>
          <w:rStyle w:val="AttributeTok"/>
        </w:rPr>
        <w:t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>var.equal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)</w:t>
      </w:r>
      <w:r>
        <w:br/>
      </w:r>
      <w:r>
        <w:rPr>
          <w:rStyle w:val="NormalTok"/>
        </w:rPr>
        <w:t>leaf_ttest</w:t>
      </w:r>
      <w:r>
        <w:br/>
      </w:r>
      <w:r>
        <w:rPr>
          <w:rStyle w:val="InformationTok"/>
        </w:rPr>
        <w:t>```</w:t>
      </w:r>
    </w:p>
    <w:tbl>
      <w:tblPr>
        <w:tblStyle w:val="Table"/>
        <w:tblW w:w="0" w:type="auto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0477"/>
      </w:tblGrid>
      <w:tr w:rsidR="005461C7" w14:paraId="7EE0C9C2" w14:textId="77777777" w:rsidTr="005461C7">
        <w:trPr>
          <w:cantSplit/>
        </w:trPr>
        <w:tc>
          <w:tcPr>
            <w:tcW w:w="0" w:type="auto"/>
            <w:shd w:val="clear" w:color="auto" w:fill="DAE6FB"/>
            <w:tcMar>
              <w:top w:w="92" w:type="dxa"/>
              <w:bottom w:w="92" w:type="dxa"/>
            </w:tcMar>
          </w:tcPr>
          <w:p w14:paraId="75FCD0BD" w14:textId="77777777" w:rsidR="005461C7" w:rsidRDefault="00000000">
            <w:pPr>
              <w:pStyle w:val="FirstParagraph"/>
              <w:textAlignment w:val="center"/>
            </w:pPr>
            <w:r>
              <w:rPr>
                <w:noProof/>
              </w:rPr>
              <w:drawing>
                <wp:inline distT="0" distB="0" distL="0" distR="0" wp14:anchorId="6DE23E47" wp14:editId="1B7C20A2">
                  <wp:extent cx="152400" cy="152400"/>
                  <wp:effectExtent l="0" t="0" r="0" b="0"/>
                  <wp:docPr id="10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" descr="/Applications/Positron.app/Contents/Resources/app/quarto/share/formats/docx/no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Note</w:t>
            </w:r>
          </w:p>
        </w:tc>
      </w:tr>
      <w:tr w:rsidR="005461C7" w14:paraId="75210566" w14:textId="77777777" w:rsidTr="005461C7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10A91549" w14:textId="77777777" w:rsidR="005461C7" w:rsidRDefault="00000000">
            <w:pPr>
              <w:pStyle w:val="BodyText"/>
              <w:spacing w:before="16"/>
            </w:pPr>
            <w:r>
              <w:rPr>
                <w:b/>
                <w:bCs/>
              </w:rPr>
              <w:t>✅ Key idea</w:t>
            </w:r>
          </w:p>
          <w:p w14:paraId="091B3DDD" w14:textId="64975C58" w:rsidR="005461C7" w:rsidRDefault="00000000" w:rsidP="002629D6">
            <w:pPr>
              <w:pStyle w:val="BodyText"/>
              <w:spacing w:after="16"/>
            </w:pPr>
            <w:r>
              <w:rPr>
                <w:rStyle w:val="VerbatimChar"/>
              </w:rPr>
              <w:t>execute:</w:t>
            </w:r>
            <w:r>
              <w:t xml:space="preserve"> in the YAML = the </w:t>
            </w:r>
            <w:r>
              <w:rPr>
                <w:b/>
                <w:bCs/>
              </w:rPr>
              <w:t>default for every chunk</w:t>
            </w:r>
            <w:r>
              <w:t xml:space="preserve">. A chunk’s own </w:t>
            </w:r>
            <w:r>
              <w:rPr>
                <w:rStyle w:val="VerbatimChar"/>
              </w:rPr>
              <w:t>#|</w:t>
            </w:r>
            <w:r>
              <w:t xml:space="preserve"> line = the </w:t>
            </w:r>
            <w:r>
              <w:rPr>
                <w:b/>
                <w:bCs/>
              </w:rPr>
              <w:t>exception</w:t>
            </w:r>
            <w:r>
              <w:t xml:space="preserve"> for that one chunk.</w:t>
            </w:r>
          </w:p>
        </w:tc>
      </w:tr>
    </w:tbl>
    <w:p w14:paraId="0ED90A27" w14:textId="77777777" w:rsidR="005461C7" w:rsidRDefault="00000000">
      <w:pPr>
        <w:pStyle w:val="Heading1"/>
      </w:pPr>
      <w:bookmarkStart w:id="33" w:name="one-file-word-pdf-and-slides"/>
      <w:bookmarkEnd w:id="32"/>
      <w:r>
        <w:t>One file → Word, PDF, and slides</w:t>
      </w:r>
    </w:p>
    <w:p w14:paraId="37672374" w14:textId="77777777" w:rsidR="005461C7" w:rsidRDefault="00000000">
      <w:pPr>
        <w:pStyle w:val="FirstParagraph"/>
      </w:pPr>
      <w:r>
        <w:t xml:space="preserve">The </w:t>
      </w:r>
      <w:r>
        <w:rPr>
          <w:b/>
          <w:bCs/>
        </w:rPr>
        <w:t>Render</w:t>
      </w:r>
      <w:r>
        <w:t xml:space="preserve"> button previews </w:t>
      </w:r>
      <w:r>
        <w:rPr>
          <w:b/>
          <w:bCs/>
        </w:rPr>
        <w:t>one</w:t>
      </w:r>
      <w:r>
        <w:t xml:space="preserve"> format. To build </w:t>
      </w:r>
      <w:r>
        <w:rPr>
          <w:b/>
          <w:bCs/>
        </w:rPr>
        <w:t>everything</w:t>
      </w:r>
      <w:r>
        <w:t xml:space="preserve"> listed under </w:t>
      </w:r>
      <w:r>
        <w:rPr>
          <w:rStyle w:val="VerbatimChar"/>
        </w:rPr>
        <w:t>format:</w:t>
      </w:r>
      <w:r>
        <w:t xml:space="preserve">, use the </w:t>
      </w:r>
      <w:r>
        <w:rPr>
          <w:b/>
          <w:bCs/>
        </w:rPr>
        <w:t>Terminal</w:t>
      </w:r>
      <w:r>
        <w:t xml:space="preserve"> tab (not the Console):</w:t>
      </w:r>
    </w:p>
    <w:p w14:paraId="0AC7F635" w14:textId="77777777" w:rsidR="005461C7" w:rsidRDefault="00000000">
      <w:pPr>
        <w:pStyle w:val="SourceCode"/>
      </w:pPr>
      <w:r>
        <w:rPr>
          <w:rStyle w:val="ExtensionTok"/>
        </w:rPr>
        <w:t>quarto</w:t>
      </w:r>
      <w:r>
        <w:rPr>
          <w:rStyle w:val="NormalTok"/>
        </w:rPr>
        <w:t xml:space="preserve"> render leaf_report.qmd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679"/>
        <w:gridCol w:w="6833"/>
      </w:tblGrid>
      <w:tr w:rsidR="005461C7" w14:paraId="589B8B38" w14:textId="77777777" w:rsidTr="005461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772" w:type="dxa"/>
          </w:tcPr>
          <w:p w14:paraId="343CF34C" w14:textId="77777777" w:rsidR="005461C7" w:rsidRDefault="00000000">
            <w:pPr>
              <w:pStyle w:val="Compact"/>
            </w:pPr>
            <w:r>
              <w:t>File</w:t>
            </w:r>
          </w:p>
        </w:tc>
        <w:tc>
          <w:tcPr>
            <w:tcW w:w="5148" w:type="dxa"/>
          </w:tcPr>
          <w:p w14:paraId="214E6C40" w14:textId="77777777" w:rsidR="005461C7" w:rsidRDefault="00000000">
            <w:pPr>
              <w:pStyle w:val="Compact"/>
            </w:pPr>
            <w:r>
              <w:t>What it is</w:t>
            </w:r>
          </w:p>
        </w:tc>
      </w:tr>
      <w:tr w:rsidR="005461C7" w14:paraId="1BA8F967" w14:textId="77777777">
        <w:tc>
          <w:tcPr>
            <w:tcW w:w="2772" w:type="dxa"/>
          </w:tcPr>
          <w:p w14:paraId="6238D77B" w14:textId="77777777" w:rsidR="005461C7" w:rsidRDefault="00000000">
            <w:pPr>
              <w:pStyle w:val="Compact"/>
            </w:pPr>
            <w:r>
              <w:rPr>
                <w:rStyle w:val="VerbatimChar"/>
              </w:rPr>
              <w:t>leaf_report.docx</w:t>
            </w:r>
          </w:p>
        </w:tc>
        <w:tc>
          <w:tcPr>
            <w:tcW w:w="5148" w:type="dxa"/>
          </w:tcPr>
          <w:p w14:paraId="39AF785A" w14:textId="77777777" w:rsidR="005461C7" w:rsidRDefault="00000000">
            <w:pPr>
              <w:pStyle w:val="Compact"/>
            </w:pPr>
            <w:r>
              <w:t>Word report — hand in</w:t>
            </w:r>
          </w:p>
        </w:tc>
      </w:tr>
      <w:tr w:rsidR="005461C7" w14:paraId="3FF959AD" w14:textId="77777777">
        <w:tc>
          <w:tcPr>
            <w:tcW w:w="2772" w:type="dxa"/>
          </w:tcPr>
          <w:p w14:paraId="3C749CB1" w14:textId="77777777" w:rsidR="005461C7" w:rsidRDefault="00000000">
            <w:pPr>
              <w:pStyle w:val="Compact"/>
            </w:pPr>
            <w:r>
              <w:rPr>
                <w:rStyle w:val="VerbatimChar"/>
              </w:rPr>
              <w:t>leaf_report.pdf</w:t>
            </w:r>
          </w:p>
        </w:tc>
        <w:tc>
          <w:tcPr>
            <w:tcW w:w="5148" w:type="dxa"/>
          </w:tcPr>
          <w:p w14:paraId="60ABF596" w14:textId="77777777" w:rsidR="005461C7" w:rsidRDefault="00000000">
            <w:pPr>
              <w:pStyle w:val="Compact"/>
            </w:pPr>
            <w:r>
              <w:t>PDF report — hand in</w:t>
            </w:r>
          </w:p>
        </w:tc>
      </w:tr>
      <w:tr w:rsidR="005461C7" w14:paraId="710F7A05" w14:textId="77777777">
        <w:tc>
          <w:tcPr>
            <w:tcW w:w="2772" w:type="dxa"/>
          </w:tcPr>
          <w:p w14:paraId="5BF2280C" w14:textId="77777777" w:rsidR="005461C7" w:rsidRDefault="00000000">
            <w:pPr>
              <w:pStyle w:val="Compact"/>
            </w:pPr>
            <w:r>
              <w:rPr>
                <w:rStyle w:val="VerbatimChar"/>
              </w:rPr>
              <w:t>leaf_report.html</w:t>
            </w:r>
          </w:p>
        </w:tc>
        <w:tc>
          <w:tcPr>
            <w:tcW w:w="5148" w:type="dxa"/>
          </w:tcPr>
          <w:p w14:paraId="73F74B45" w14:textId="77777777" w:rsidR="005461C7" w:rsidRDefault="00000000">
            <w:pPr>
              <w:pStyle w:val="Compact"/>
            </w:pPr>
            <w:r>
              <w:t xml:space="preserve">RevealJS slide show — press </w:t>
            </w:r>
            <w:r>
              <w:rPr>
                <w:b/>
                <w:bCs/>
              </w:rPr>
              <w:t>F</w:t>
            </w:r>
            <w:r>
              <w:t xml:space="preserve"> for full screen</w:t>
            </w:r>
          </w:p>
        </w:tc>
      </w:tr>
    </w:tbl>
    <w:tbl>
      <w:tblPr>
        <w:tblStyle w:val="Table"/>
        <w:tblW w:w="0" w:type="auto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4467"/>
      </w:tblGrid>
      <w:tr w:rsidR="005461C7" w14:paraId="2DCB8959" w14:textId="77777777" w:rsidTr="005461C7">
        <w:trPr>
          <w:cantSplit/>
        </w:trPr>
        <w:tc>
          <w:tcPr>
            <w:tcW w:w="0" w:type="auto"/>
            <w:shd w:val="clear" w:color="auto" w:fill="FCEFDC"/>
            <w:tcMar>
              <w:top w:w="92" w:type="dxa"/>
              <w:bottom w:w="92" w:type="dxa"/>
            </w:tcMar>
          </w:tcPr>
          <w:p w14:paraId="79C8F77E" w14:textId="77777777" w:rsidR="005461C7" w:rsidRDefault="00000000">
            <w:pPr>
              <w:pStyle w:val="BodyText"/>
              <w:textAlignment w:val="center"/>
            </w:pPr>
            <w:r>
              <w:rPr>
                <w:noProof/>
              </w:rPr>
              <w:drawing>
                <wp:inline distT="0" distB="0" distL="0" distR="0" wp14:anchorId="03FC9D7A" wp14:editId="0D3214C2">
                  <wp:extent cx="152400" cy="152400"/>
                  <wp:effectExtent l="0" t="0" r="0" b="0"/>
                  <wp:docPr id="1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" descr="/Applications/Positron.app/Contents/Resources/app/quarto/share/formats/docx/warnin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Warning</w:t>
            </w:r>
          </w:p>
        </w:tc>
      </w:tr>
      <w:tr w:rsidR="005461C7" w14:paraId="36A7F254" w14:textId="77777777" w:rsidTr="005461C7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7460D673" w14:textId="77777777" w:rsidR="005461C7" w:rsidRDefault="00000000">
            <w:pPr>
              <w:pStyle w:val="BodyText"/>
              <w:spacing w:before="16"/>
            </w:pPr>
            <w:r>
              <w:rPr>
                <w:b/>
                <w:bCs/>
              </w:rPr>
              <w:t>⚠️ PDF needs LaTeX — once per computer</w:t>
            </w:r>
          </w:p>
          <w:p w14:paraId="7604F13F" w14:textId="1DBE8086" w:rsidR="005461C7" w:rsidRDefault="00000000" w:rsidP="002629D6">
            <w:pPr>
              <w:pStyle w:val="SourceCode"/>
            </w:pPr>
            <w:r>
              <w:rPr>
                <w:rStyle w:val="ExtensionTok"/>
              </w:rPr>
              <w:t>quarto</w:t>
            </w:r>
            <w:r>
              <w:rPr>
                <w:rStyle w:val="NormalTok"/>
              </w:rPr>
              <w:t xml:space="preserve"> install </w:t>
            </w:r>
            <w:proofErr w:type="spellStart"/>
            <w:r>
              <w:rPr>
                <w:rStyle w:val="NormalTok"/>
              </w:rPr>
              <w:t>tinytex</w:t>
            </w:r>
            <w:proofErr w:type="spellEnd"/>
          </w:p>
        </w:tc>
      </w:tr>
    </w:tbl>
    <w:p w14:paraId="64083E54" w14:textId="77777777" w:rsidR="005461C7" w:rsidRDefault="00000000">
      <w:pPr>
        <w:pStyle w:val="FirstParagraph"/>
      </w:pPr>
      <w:r>
        <w:t xml:space="preserve"> </w:t>
      </w:r>
    </w:p>
    <w:tbl>
      <w:tblPr>
        <w:tblStyle w:val="Table"/>
        <w:tblW w:w="0" w:type="auto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0477"/>
      </w:tblGrid>
      <w:tr w:rsidR="005461C7" w14:paraId="211EFA38" w14:textId="77777777" w:rsidTr="005461C7">
        <w:trPr>
          <w:cantSplit/>
        </w:trPr>
        <w:tc>
          <w:tcPr>
            <w:tcW w:w="0" w:type="auto"/>
            <w:shd w:val="clear" w:color="auto" w:fill="DAE6FB"/>
            <w:tcMar>
              <w:top w:w="92" w:type="dxa"/>
              <w:bottom w:w="92" w:type="dxa"/>
            </w:tcMar>
          </w:tcPr>
          <w:p w14:paraId="2B4C171A" w14:textId="77777777" w:rsidR="005461C7" w:rsidRDefault="00000000">
            <w:pPr>
              <w:pStyle w:val="BodyText"/>
              <w:textAlignment w:val="center"/>
            </w:pPr>
            <w:r>
              <w:rPr>
                <w:noProof/>
              </w:rPr>
              <w:drawing>
                <wp:inline distT="0" distB="0" distL="0" distR="0" wp14:anchorId="55531C3C" wp14:editId="706F07C1">
                  <wp:extent cx="152400" cy="152400"/>
                  <wp:effectExtent l="0" t="0" r="0" b="0"/>
                  <wp:docPr id="1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" descr="/Applications/Positron.app/Contents/Resources/app/quarto/share/formats/docx/no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Note</w:t>
            </w:r>
          </w:p>
        </w:tc>
      </w:tr>
      <w:tr w:rsidR="005461C7" w14:paraId="5F04115D" w14:textId="77777777" w:rsidTr="005461C7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3C71EB8B" w14:textId="77777777" w:rsidR="005461C7" w:rsidRDefault="00000000">
            <w:pPr>
              <w:pStyle w:val="BodyText"/>
              <w:spacing w:before="16"/>
            </w:pPr>
            <w:r>
              <w:rPr>
                <w:b/>
                <w:bCs/>
              </w:rPr>
              <w:t>🎞 RevealJS</w:t>
            </w:r>
          </w:p>
          <w:p w14:paraId="5AE6B03E" w14:textId="30556561" w:rsidR="005461C7" w:rsidRDefault="00000000" w:rsidP="002629D6">
            <w:pPr>
              <w:pStyle w:val="BodyText"/>
              <w:spacing w:after="16"/>
            </w:pPr>
            <w:r>
              <w:t xml:space="preserve">The same report becomes a web-based slide show: each </w:t>
            </w:r>
            <w:r>
              <w:rPr>
                <w:rStyle w:val="VerbatimChar"/>
              </w:rPr>
              <w:t>#</w:t>
            </w:r>
            <w:r>
              <w:t xml:space="preserve"> is a section slide, each </w:t>
            </w:r>
            <w:r>
              <w:rPr>
                <w:rStyle w:val="VerbatimChar"/>
              </w:rPr>
              <w:t>##</w:t>
            </w:r>
            <w:r>
              <w:t xml:space="preserve"> a slide. These lecture slides are made exactly this way.</w:t>
            </w:r>
          </w:p>
        </w:tc>
      </w:tr>
    </w:tbl>
    <w:p w14:paraId="5C2D0DA3" w14:textId="77777777" w:rsidR="002629D6" w:rsidRDefault="002629D6">
      <w:pPr>
        <w:pStyle w:val="Heading1"/>
      </w:pPr>
      <w:bookmarkStart w:id="34" w:name="making-things-fit-on-a-slide-revealjs"/>
      <w:bookmarkEnd w:id="33"/>
    </w:p>
    <w:p w14:paraId="58046943" w14:textId="77777777" w:rsidR="002629D6" w:rsidRDefault="002629D6">
      <w:pPr>
        <w:rPr>
          <w:rFonts w:asciiTheme="majorHAnsi" w:eastAsiaTheme="majorEastAsia" w:hAnsiTheme="majorHAnsi" w:cstheme="majorBidi"/>
          <w:b/>
          <w:color w:val="002147"/>
          <w:sz w:val="28"/>
          <w:szCs w:val="40"/>
        </w:rPr>
      </w:pPr>
      <w:r>
        <w:br w:type="page"/>
      </w:r>
    </w:p>
    <w:p w14:paraId="3A1B0AA1" w14:textId="47711376" w:rsidR="005461C7" w:rsidRDefault="00000000">
      <w:pPr>
        <w:pStyle w:val="Heading1"/>
      </w:pPr>
      <w:r>
        <w:lastRenderedPageBreak/>
        <w:t>Making things fit on a slide (RevealJS)</w:t>
      </w:r>
    </w:p>
    <w:p w14:paraId="3A73A744" w14:textId="77777777" w:rsidR="005461C7" w:rsidRDefault="00000000">
      <w:pPr>
        <w:pStyle w:val="FirstParagraph"/>
      </w:pPr>
      <w:r>
        <w:t xml:space="preserve">These work in </w:t>
      </w:r>
      <w:r>
        <w:rPr>
          <w:b/>
          <w:bCs/>
        </w:rPr>
        <w:t>any</w:t>
      </w:r>
      <w:r>
        <w:t xml:space="preserve"> Quarto presentation — they only change the slides, never the Word or PDF.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54"/>
        <w:gridCol w:w="2312"/>
        <w:gridCol w:w="5046"/>
      </w:tblGrid>
      <w:tr w:rsidR="005461C7" w14:paraId="38D7A627" w14:textId="77777777" w:rsidTr="005461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376" w:type="dxa"/>
          </w:tcPr>
          <w:p w14:paraId="01E4C14F" w14:textId="77777777" w:rsidR="005461C7" w:rsidRDefault="00000000">
            <w:pPr>
              <w:pStyle w:val="Compact"/>
            </w:pPr>
            <w:r>
              <w:t>Control</w:t>
            </w:r>
          </w:p>
        </w:tc>
        <w:tc>
          <w:tcPr>
            <w:tcW w:w="1742" w:type="dxa"/>
          </w:tcPr>
          <w:p w14:paraId="3FD8B2DD" w14:textId="77777777" w:rsidR="005461C7" w:rsidRDefault="00000000">
            <w:pPr>
              <w:pStyle w:val="Compact"/>
            </w:pPr>
            <w:r>
              <w:t>Where it goes</w:t>
            </w:r>
          </w:p>
        </w:tc>
        <w:tc>
          <w:tcPr>
            <w:tcW w:w="3801" w:type="dxa"/>
          </w:tcPr>
          <w:p w14:paraId="7752A6D8" w14:textId="77777777" w:rsidR="005461C7" w:rsidRDefault="00000000">
            <w:pPr>
              <w:pStyle w:val="Compact"/>
            </w:pPr>
            <w:r>
              <w:t>What it does</w:t>
            </w:r>
          </w:p>
        </w:tc>
      </w:tr>
      <w:tr w:rsidR="005461C7" w14:paraId="19B84A05" w14:textId="77777777">
        <w:tc>
          <w:tcPr>
            <w:tcW w:w="2376" w:type="dxa"/>
          </w:tcPr>
          <w:p w14:paraId="440DFF68" w14:textId="77777777" w:rsidR="005461C7" w:rsidRDefault="00000000">
            <w:pPr>
              <w:pStyle w:val="Compact"/>
            </w:pPr>
            <w:r>
              <w:rPr>
                <w:rStyle w:val="VerbatimChar"/>
              </w:rPr>
              <w:t>output-location: column</w:t>
            </w:r>
          </w:p>
        </w:tc>
        <w:tc>
          <w:tcPr>
            <w:tcW w:w="1742" w:type="dxa"/>
          </w:tcPr>
          <w:p w14:paraId="680C1F6E" w14:textId="77777777" w:rsidR="005461C7" w:rsidRDefault="00000000">
            <w:pPr>
              <w:pStyle w:val="Compact"/>
            </w:pPr>
            <w:r>
              <w:t xml:space="preserve">chunk </w:t>
            </w:r>
            <w:r>
              <w:rPr>
                <w:rStyle w:val="VerbatimChar"/>
              </w:rPr>
              <w:t>#|</w:t>
            </w:r>
            <w:r>
              <w:t xml:space="preserve"> line</w:t>
            </w:r>
          </w:p>
        </w:tc>
        <w:tc>
          <w:tcPr>
            <w:tcW w:w="3801" w:type="dxa"/>
          </w:tcPr>
          <w:p w14:paraId="341EB952" w14:textId="77777777" w:rsidR="005461C7" w:rsidRDefault="00000000">
            <w:pPr>
              <w:pStyle w:val="Compact"/>
            </w:pPr>
            <w:r>
              <w:t>code on the left, result on the right</w:t>
            </w:r>
          </w:p>
        </w:tc>
      </w:tr>
      <w:tr w:rsidR="005461C7" w14:paraId="3B996430" w14:textId="77777777">
        <w:tc>
          <w:tcPr>
            <w:tcW w:w="2376" w:type="dxa"/>
          </w:tcPr>
          <w:p w14:paraId="4DFC6361" w14:textId="77777777" w:rsidR="005461C7" w:rsidRDefault="00000000">
            <w:pPr>
              <w:pStyle w:val="Compact"/>
            </w:pPr>
            <w:r>
              <w:rPr>
                <w:rStyle w:val="VerbatimChar"/>
              </w:rPr>
              <w:t>output-location: slide</w:t>
            </w:r>
          </w:p>
        </w:tc>
        <w:tc>
          <w:tcPr>
            <w:tcW w:w="1742" w:type="dxa"/>
          </w:tcPr>
          <w:p w14:paraId="667D579A" w14:textId="77777777" w:rsidR="005461C7" w:rsidRDefault="00000000">
            <w:pPr>
              <w:pStyle w:val="Compact"/>
            </w:pPr>
            <w:r>
              <w:t xml:space="preserve">chunk </w:t>
            </w:r>
            <w:r>
              <w:rPr>
                <w:rStyle w:val="VerbatimChar"/>
              </w:rPr>
              <w:t>#|</w:t>
            </w:r>
            <w:r>
              <w:t xml:space="preserve"> line</w:t>
            </w:r>
          </w:p>
        </w:tc>
        <w:tc>
          <w:tcPr>
            <w:tcW w:w="3801" w:type="dxa"/>
          </w:tcPr>
          <w:p w14:paraId="7196A734" w14:textId="77777777" w:rsidR="005461C7" w:rsidRDefault="00000000">
            <w:pPr>
              <w:pStyle w:val="Compact"/>
            </w:pPr>
            <w:r>
              <w:t>result gets its own slide after the code</w:t>
            </w:r>
          </w:p>
        </w:tc>
      </w:tr>
      <w:tr w:rsidR="005461C7" w14:paraId="65F84F1A" w14:textId="77777777">
        <w:tc>
          <w:tcPr>
            <w:tcW w:w="2376" w:type="dxa"/>
          </w:tcPr>
          <w:p w14:paraId="06A5474E" w14:textId="77777777" w:rsidR="005461C7" w:rsidRDefault="00000000">
            <w:pPr>
              <w:pStyle w:val="Compact"/>
            </w:pPr>
            <w:r>
              <w:rPr>
                <w:rStyle w:val="VerbatimChar"/>
              </w:rPr>
              <w:t>output-location: fragment</w:t>
            </w:r>
          </w:p>
        </w:tc>
        <w:tc>
          <w:tcPr>
            <w:tcW w:w="1742" w:type="dxa"/>
          </w:tcPr>
          <w:p w14:paraId="0DAD21DA" w14:textId="77777777" w:rsidR="005461C7" w:rsidRDefault="00000000">
            <w:pPr>
              <w:pStyle w:val="Compact"/>
            </w:pPr>
            <w:r>
              <w:t xml:space="preserve">chunk </w:t>
            </w:r>
            <w:r>
              <w:rPr>
                <w:rStyle w:val="VerbatimChar"/>
              </w:rPr>
              <w:t>#|</w:t>
            </w:r>
            <w:r>
              <w:t xml:space="preserve"> line</w:t>
            </w:r>
          </w:p>
        </w:tc>
        <w:tc>
          <w:tcPr>
            <w:tcW w:w="3801" w:type="dxa"/>
          </w:tcPr>
          <w:p w14:paraId="45F8699C" w14:textId="77777777" w:rsidR="005461C7" w:rsidRDefault="00000000">
            <w:pPr>
              <w:pStyle w:val="Compact"/>
            </w:pPr>
            <w:r>
              <w:t>result appears on the next click</w:t>
            </w:r>
          </w:p>
        </w:tc>
      </w:tr>
      <w:tr w:rsidR="005461C7" w14:paraId="1CCFD6D8" w14:textId="77777777">
        <w:tc>
          <w:tcPr>
            <w:tcW w:w="2376" w:type="dxa"/>
          </w:tcPr>
          <w:p w14:paraId="01FF7297" w14:textId="77777777" w:rsidR="005461C7" w:rsidRDefault="00000000">
            <w:pPr>
              <w:pStyle w:val="Compact"/>
            </w:pPr>
            <w:r>
              <w:rPr>
                <w:rStyle w:val="VerbatimChar"/>
              </w:rPr>
              <w:t>fig-width</w:t>
            </w:r>
            <w:r>
              <w:t xml:space="preserve"> / </w:t>
            </w:r>
            <w:r>
              <w:rPr>
                <w:rStyle w:val="VerbatimChar"/>
              </w:rPr>
              <w:t>fig-height</w:t>
            </w:r>
          </w:p>
        </w:tc>
        <w:tc>
          <w:tcPr>
            <w:tcW w:w="1742" w:type="dxa"/>
          </w:tcPr>
          <w:p w14:paraId="3FDBABAD" w14:textId="77777777" w:rsidR="005461C7" w:rsidRDefault="00000000">
            <w:pPr>
              <w:pStyle w:val="Compact"/>
            </w:pPr>
            <w:r>
              <w:t xml:space="preserve">chunk </w:t>
            </w:r>
            <w:r>
              <w:rPr>
                <w:rStyle w:val="VerbatimChar"/>
              </w:rPr>
              <w:t>#|</w:t>
            </w:r>
            <w:r>
              <w:t xml:space="preserve"> line</w:t>
            </w:r>
          </w:p>
        </w:tc>
        <w:tc>
          <w:tcPr>
            <w:tcW w:w="3801" w:type="dxa"/>
          </w:tcPr>
          <w:p w14:paraId="6955D4C1" w14:textId="77777777" w:rsidR="005461C7" w:rsidRDefault="00000000">
            <w:pPr>
              <w:pStyle w:val="Compact"/>
            </w:pPr>
            <w:r>
              <w:t>a shorter figure fits under more text</w:t>
            </w:r>
          </w:p>
        </w:tc>
      </w:tr>
      <w:tr w:rsidR="005461C7" w14:paraId="4CCCEE3D" w14:textId="77777777">
        <w:tc>
          <w:tcPr>
            <w:tcW w:w="2376" w:type="dxa"/>
          </w:tcPr>
          <w:p w14:paraId="6C71D111" w14:textId="77777777" w:rsidR="005461C7" w:rsidRDefault="00000000">
            <w:pPr>
              <w:pStyle w:val="Compact"/>
            </w:pPr>
            <w:r>
              <w:rPr>
                <w:rStyle w:val="VerbatimChar"/>
              </w:rPr>
              <w:t>echo: false</w:t>
            </w:r>
          </w:p>
        </w:tc>
        <w:tc>
          <w:tcPr>
            <w:tcW w:w="1742" w:type="dxa"/>
          </w:tcPr>
          <w:p w14:paraId="656E66A5" w14:textId="77777777" w:rsidR="005461C7" w:rsidRDefault="00000000">
            <w:pPr>
              <w:pStyle w:val="Compact"/>
            </w:pPr>
            <w:r>
              <w:t xml:space="preserve">chunk or </w:t>
            </w:r>
            <w:r>
              <w:rPr>
                <w:rStyle w:val="VerbatimChar"/>
              </w:rPr>
              <w:t>execute:</w:t>
            </w:r>
          </w:p>
        </w:tc>
        <w:tc>
          <w:tcPr>
            <w:tcW w:w="3801" w:type="dxa"/>
          </w:tcPr>
          <w:p w14:paraId="5764B051" w14:textId="77777777" w:rsidR="005461C7" w:rsidRDefault="00000000">
            <w:pPr>
              <w:pStyle w:val="Compact"/>
            </w:pPr>
            <w:r>
              <w:t>hide the code — just show the result</w:t>
            </w:r>
          </w:p>
        </w:tc>
      </w:tr>
      <w:tr w:rsidR="005461C7" w14:paraId="47C34F03" w14:textId="77777777">
        <w:tc>
          <w:tcPr>
            <w:tcW w:w="2376" w:type="dxa"/>
          </w:tcPr>
          <w:p w14:paraId="6CDC79B1" w14:textId="77777777" w:rsidR="005461C7" w:rsidRDefault="00000000">
            <w:pPr>
              <w:pStyle w:val="Compact"/>
            </w:pPr>
            <w:r>
              <w:rPr>
                <w:rStyle w:val="VerbatimChar"/>
              </w:rPr>
              <w:t>smaller: true</w:t>
            </w:r>
          </w:p>
        </w:tc>
        <w:tc>
          <w:tcPr>
            <w:tcW w:w="1742" w:type="dxa"/>
          </w:tcPr>
          <w:p w14:paraId="61356BD7" w14:textId="77777777" w:rsidR="005461C7" w:rsidRDefault="00000000">
            <w:pPr>
              <w:pStyle w:val="Compact"/>
            </w:pPr>
            <w:r>
              <w:t xml:space="preserve">under </w:t>
            </w:r>
            <w:r>
              <w:rPr>
                <w:rStyle w:val="VerbatimChar"/>
              </w:rPr>
              <w:t>revealjs:</w:t>
            </w:r>
          </w:p>
        </w:tc>
        <w:tc>
          <w:tcPr>
            <w:tcW w:w="3801" w:type="dxa"/>
          </w:tcPr>
          <w:p w14:paraId="59771090" w14:textId="77777777" w:rsidR="005461C7" w:rsidRDefault="00000000">
            <w:pPr>
              <w:pStyle w:val="Compact"/>
            </w:pPr>
            <w:r>
              <w:t>smaller text on every slide</w:t>
            </w:r>
          </w:p>
        </w:tc>
      </w:tr>
      <w:tr w:rsidR="005461C7" w14:paraId="18790790" w14:textId="77777777">
        <w:tc>
          <w:tcPr>
            <w:tcW w:w="2376" w:type="dxa"/>
          </w:tcPr>
          <w:p w14:paraId="2ABAF2BE" w14:textId="77777777" w:rsidR="005461C7" w:rsidRDefault="00000000">
            <w:pPr>
              <w:pStyle w:val="Compact"/>
            </w:pPr>
            <w:r>
              <w:rPr>
                <w:rStyle w:val="VerbatimChar"/>
              </w:rPr>
              <w:t>scrollable: true</w:t>
            </w:r>
          </w:p>
        </w:tc>
        <w:tc>
          <w:tcPr>
            <w:tcW w:w="1742" w:type="dxa"/>
          </w:tcPr>
          <w:p w14:paraId="60FF35E4" w14:textId="77777777" w:rsidR="005461C7" w:rsidRDefault="00000000">
            <w:pPr>
              <w:pStyle w:val="Compact"/>
            </w:pPr>
            <w:r>
              <w:t xml:space="preserve">under </w:t>
            </w:r>
            <w:r>
              <w:rPr>
                <w:rStyle w:val="VerbatimChar"/>
              </w:rPr>
              <w:t>revealjs:</w:t>
            </w:r>
          </w:p>
        </w:tc>
        <w:tc>
          <w:tcPr>
            <w:tcW w:w="3801" w:type="dxa"/>
          </w:tcPr>
          <w:p w14:paraId="39C367FC" w14:textId="77777777" w:rsidR="005461C7" w:rsidRDefault="00000000">
            <w:pPr>
              <w:pStyle w:val="Compact"/>
            </w:pPr>
            <w:r>
              <w:t>a long slide scrolls instead of being cut off</w:t>
            </w:r>
          </w:p>
        </w:tc>
      </w:tr>
      <w:tr w:rsidR="005461C7" w14:paraId="0A7ABB77" w14:textId="77777777">
        <w:tc>
          <w:tcPr>
            <w:tcW w:w="2376" w:type="dxa"/>
          </w:tcPr>
          <w:p w14:paraId="7623F10E" w14:textId="77777777" w:rsidR="005461C7" w:rsidRDefault="00000000">
            <w:pPr>
              <w:pStyle w:val="Compact"/>
            </w:pPr>
            <w:r>
              <w:rPr>
                <w:rStyle w:val="VerbatimChar"/>
              </w:rPr>
              <w:t>## Title {.smaller}</w:t>
            </w:r>
          </w:p>
        </w:tc>
        <w:tc>
          <w:tcPr>
            <w:tcW w:w="1742" w:type="dxa"/>
          </w:tcPr>
          <w:p w14:paraId="5BE3ACCE" w14:textId="77777777" w:rsidR="005461C7" w:rsidRDefault="00000000">
            <w:pPr>
              <w:pStyle w:val="Compact"/>
            </w:pPr>
            <w:r>
              <w:t>on one heading</w:t>
            </w:r>
          </w:p>
        </w:tc>
        <w:tc>
          <w:tcPr>
            <w:tcW w:w="3801" w:type="dxa"/>
          </w:tcPr>
          <w:p w14:paraId="48694B4E" w14:textId="77777777" w:rsidR="005461C7" w:rsidRDefault="00000000">
            <w:pPr>
              <w:pStyle w:val="Compact"/>
            </w:pPr>
            <w:r>
              <w:t xml:space="preserve">smaller text on </w:t>
            </w:r>
            <w:r>
              <w:rPr>
                <w:b/>
                <w:bCs/>
              </w:rPr>
              <w:t>that</w:t>
            </w:r>
            <w:r>
              <w:t xml:space="preserve"> slide only</w:t>
            </w:r>
          </w:p>
        </w:tc>
      </w:tr>
      <w:tr w:rsidR="005461C7" w14:paraId="4CA9B2E9" w14:textId="77777777">
        <w:tc>
          <w:tcPr>
            <w:tcW w:w="2376" w:type="dxa"/>
          </w:tcPr>
          <w:p w14:paraId="21768CB0" w14:textId="77777777" w:rsidR="005461C7" w:rsidRDefault="00000000">
            <w:pPr>
              <w:pStyle w:val="Compact"/>
            </w:pPr>
            <w:r>
              <w:rPr>
                <w:rStyle w:val="VerbatimChar"/>
              </w:rPr>
              <w:t>:::: columns</w:t>
            </w:r>
          </w:p>
        </w:tc>
        <w:tc>
          <w:tcPr>
            <w:tcW w:w="1742" w:type="dxa"/>
          </w:tcPr>
          <w:p w14:paraId="5C000837" w14:textId="77777777" w:rsidR="005461C7" w:rsidRDefault="00000000">
            <w:pPr>
              <w:pStyle w:val="Compact"/>
            </w:pPr>
            <w:r>
              <w:t>in the Markdown</w:t>
            </w:r>
          </w:p>
        </w:tc>
        <w:tc>
          <w:tcPr>
            <w:tcW w:w="3801" w:type="dxa"/>
          </w:tcPr>
          <w:p w14:paraId="0847FC60" w14:textId="77777777" w:rsidR="005461C7" w:rsidRDefault="00000000">
            <w:pPr>
              <w:pStyle w:val="Compact"/>
            </w:pPr>
            <w:r>
              <w:t>put any two things side by side</w:t>
            </w:r>
          </w:p>
        </w:tc>
      </w:tr>
    </w:tbl>
    <w:p w14:paraId="25416BCA" w14:textId="77777777" w:rsidR="005461C7" w:rsidRDefault="00000000">
      <w:pPr>
        <w:pStyle w:val="BodyText"/>
      </w:pPr>
      <w:r>
        <w:t xml:space="preserve"> </w:t>
      </w:r>
    </w:p>
    <w:tbl>
      <w:tblPr>
        <w:tblStyle w:val="Table"/>
        <w:tblW w:w="0" w:type="auto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0477"/>
      </w:tblGrid>
      <w:tr w:rsidR="005461C7" w14:paraId="3D62F42B" w14:textId="77777777" w:rsidTr="005461C7">
        <w:trPr>
          <w:cantSplit/>
        </w:trPr>
        <w:tc>
          <w:tcPr>
            <w:tcW w:w="0" w:type="auto"/>
            <w:shd w:val="clear" w:color="auto" w:fill="CCF1E3"/>
            <w:tcMar>
              <w:top w:w="92" w:type="dxa"/>
              <w:bottom w:w="92" w:type="dxa"/>
            </w:tcMar>
          </w:tcPr>
          <w:p w14:paraId="59D0E160" w14:textId="77777777" w:rsidR="005461C7" w:rsidRDefault="00000000">
            <w:pPr>
              <w:pStyle w:val="BodyText"/>
              <w:textAlignment w:val="center"/>
            </w:pPr>
            <w:r>
              <w:rPr>
                <w:noProof/>
              </w:rPr>
              <w:drawing>
                <wp:inline distT="0" distB="0" distL="0" distR="0" wp14:anchorId="6E896EC5" wp14:editId="296B7EEB">
                  <wp:extent cx="152400" cy="152400"/>
                  <wp:effectExtent l="0" t="0" r="0" b="0"/>
                  <wp:docPr id="11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" descr="/Applications/Positron.app/Contents/Resources/app/quarto/share/formats/docx/ti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Tip</w:t>
            </w:r>
          </w:p>
        </w:tc>
      </w:tr>
      <w:tr w:rsidR="005461C7" w14:paraId="4DF8E52B" w14:textId="77777777" w:rsidTr="005461C7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1D151CA7" w14:textId="68A364D4" w:rsidR="005461C7" w:rsidRDefault="00000000" w:rsidP="002629D6">
            <w:pPr>
              <w:pStyle w:val="BodyText"/>
              <w:spacing w:before="16" w:after="16"/>
            </w:pPr>
            <w:r>
              <w:t xml:space="preserve">Put </w:t>
            </w:r>
            <w:r>
              <w:rPr>
                <w:rStyle w:val="VerbatimChar"/>
              </w:rPr>
              <w:t>output-location: column</w:t>
            </w:r>
            <w:r>
              <w:t xml:space="preserve"> under </w:t>
            </w:r>
            <w:r>
              <w:rPr>
                <w:rStyle w:val="VerbatimChar"/>
              </w:rPr>
              <w:t>revealjs:</w:t>
            </w:r>
            <w:r>
              <w:t xml:space="preserve"> in the YAML and </w:t>
            </w:r>
            <w:r>
              <w:rPr>
                <w:b/>
                <w:bCs/>
              </w:rPr>
              <w:t>every</w:t>
            </w:r>
            <w:r>
              <w:t xml:space="preserve"> chunk in your slides gets code-left, plot-right.</w:t>
            </w:r>
          </w:p>
        </w:tc>
      </w:tr>
    </w:tbl>
    <w:p w14:paraId="607C8CCB" w14:textId="77777777" w:rsidR="005461C7" w:rsidRDefault="00000000">
      <w:pPr>
        <w:pStyle w:val="Heading1"/>
      </w:pPr>
      <w:bookmarkStart w:id="35" w:name="pause-do-activity-parts-78-now"/>
      <w:bookmarkEnd w:id="34"/>
      <w:r>
        <w:t>🛑 Pause — Do Activity Parts 7–8 Now</w:t>
      </w:r>
    </w:p>
    <w:p w14:paraId="25323059" w14:textId="77777777" w:rsidR="005461C7" w:rsidRDefault="00000000">
      <w:pPr>
        <w:pStyle w:val="FirstParagraph"/>
      </w:pPr>
      <w:r>
        <w:rPr>
          <w:b/>
          <w:bCs/>
        </w:rPr>
        <w:t>🛑 Do Activity Parts 7–8 now</w:t>
      </w:r>
    </w:p>
    <w:p w14:paraId="11758FB1" w14:textId="77777777" w:rsidR="005461C7" w:rsidRDefault="00000000">
      <w:pPr>
        <w:pStyle w:val="BodyText"/>
      </w:pPr>
      <w:r>
        <w:t xml:space="preserve">Read the Welch’s t-test, finish its table, write a short Discussion, set </w:t>
      </w:r>
      <w:r>
        <w:rPr>
          <w:rStyle w:val="VerbatimChar"/>
        </w:rPr>
        <w:t>echo: false</w:t>
      </w:r>
      <w:r>
        <w:t xml:space="preserve">, then </w:t>
      </w:r>
      <w:r>
        <w:rPr>
          <w:rStyle w:val="VerbatimChar"/>
        </w:rPr>
        <w:t>quarto render leaf_report.qmd</w:t>
      </w:r>
      <w:r>
        <w:t xml:space="preserve"> in the Terminal. Hand in the </w:t>
      </w:r>
      <w:r>
        <w:rPr>
          <w:rStyle w:val="VerbatimChar"/>
        </w:rPr>
        <w:t>.qmd</w:t>
      </w:r>
      <w:r>
        <w:t xml:space="preserve">, </w:t>
      </w:r>
      <w:r>
        <w:rPr>
          <w:rStyle w:val="VerbatimChar"/>
        </w:rPr>
        <w:t>.docx</w:t>
      </w:r>
      <w:r>
        <w:t xml:space="preserve">, and </w:t>
      </w:r>
      <w:r>
        <w:rPr>
          <w:rStyle w:val="VerbatimChar"/>
        </w:rPr>
        <w:t>.pdf</w:t>
      </w:r>
      <w:r>
        <w:t xml:space="preserve"> — then </w:t>
      </w:r>
      <w:r>
        <w:rPr>
          <w:b/>
          <w:bCs/>
        </w:rPr>
        <w:t>play</w:t>
      </w:r>
      <w:r>
        <w:t xml:space="preserve"> (Activity Part 9).</w:t>
      </w:r>
    </w:p>
    <w:p w14:paraId="6616261B" w14:textId="77777777" w:rsidR="005461C7" w:rsidRDefault="00000000">
      <w:pPr>
        <w:pStyle w:val="Heading1"/>
      </w:pPr>
      <w:bookmarkStart w:id="36" w:name="wrap-up-what-you-can-now-do"/>
      <w:bookmarkEnd w:id="35"/>
      <w:r>
        <w:t>Wrap-up · What you can now do</w:t>
      </w:r>
    </w:p>
    <w:p w14:paraId="7AC0CB79" w14:textId="77777777" w:rsidR="005461C7" w:rsidRDefault="00000000">
      <w:pPr>
        <w:pStyle w:val="Compact"/>
        <w:numPr>
          <w:ilvl w:val="0"/>
          <w:numId w:val="22"/>
        </w:numPr>
      </w:pPr>
      <w:r>
        <w:t xml:space="preserve">Explain </w:t>
      </w:r>
      <w:r>
        <w:rPr>
          <w:b/>
          <w:bCs/>
        </w:rPr>
        <w:t>why</w:t>
      </w:r>
      <w:r>
        <w:t xml:space="preserve"> a Quarto report beats a script plus copy-paste</w:t>
      </w:r>
    </w:p>
    <w:p w14:paraId="514ACFDA" w14:textId="77777777" w:rsidR="005461C7" w:rsidRDefault="00000000">
      <w:pPr>
        <w:pStyle w:val="Compact"/>
        <w:numPr>
          <w:ilvl w:val="0"/>
          <w:numId w:val="22"/>
        </w:numPr>
      </w:pPr>
      <w:r>
        <w:t xml:space="preserve">Save a </w:t>
      </w:r>
      <w:r>
        <w:rPr>
          <w:rStyle w:val="VerbatimChar"/>
        </w:rPr>
        <w:t>.qmd</w:t>
      </w:r>
      <w:r>
        <w:t xml:space="preserve"> at the </w:t>
      </w:r>
      <w:r>
        <w:rPr>
          <w:b/>
          <w:bCs/>
        </w:rPr>
        <w:t>top of the project</w:t>
      </w:r>
      <w:r>
        <w:t xml:space="preserve"> so </w:t>
      </w:r>
      <w:r>
        <w:rPr>
          <w:rStyle w:val="VerbatimChar"/>
        </w:rPr>
        <w:t>data/...</w:t>
      </w:r>
      <w:r>
        <w:t xml:space="preserve"> paths just work</w:t>
      </w:r>
    </w:p>
    <w:p w14:paraId="3E14B171" w14:textId="77777777" w:rsidR="005461C7" w:rsidRDefault="00000000">
      <w:pPr>
        <w:pStyle w:val="Compact"/>
        <w:numPr>
          <w:ilvl w:val="0"/>
          <w:numId w:val="22"/>
        </w:numPr>
      </w:pPr>
      <w:r>
        <w:t xml:space="preserve">Use the </w:t>
      </w:r>
      <w:r>
        <w:rPr>
          <w:b/>
          <w:bCs/>
        </w:rPr>
        <w:t>YAML</w:t>
      </w:r>
      <w:r>
        <w:t xml:space="preserve"> to pick outputs and switch all code on/off with </w:t>
      </w:r>
      <w:r>
        <w:rPr>
          <w:rStyle w:val="VerbatimChar"/>
        </w:rPr>
        <w:t>echo</w:t>
      </w:r>
    </w:p>
    <w:p w14:paraId="3AE80E53" w14:textId="77777777" w:rsidR="005461C7" w:rsidRDefault="00000000">
      <w:pPr>
        <w:pStyle w:val="Compact"/>
        <w:numPr>
          <w:ilvl w:val="0"/>
          <w:numId w:val="22"/>
        </w:numPr>
      </w:pPr>
      <w:r>
        <w:t xml:space="preserve">Write </w:t>
      </w:r>
      <w:r>
        <w:rPr>
          <w:b/>
          <w:bCs/>
        </w:rPr>
        <w:t>Markdown</w:t>
      </w:r>
      <w:r>
        <w:t xml:space="preserve"> and </w:t>
      </w:r>
      <w:r>
        <w:rPr>
          <w:b/>
          <w:bCs/>
        </w:rPr>
        <w:t>named chunks</w:t>
      </w:r>
      <w:r>
        <w:t xml:space="preserve"> with the options you need</w:t>
      </w:r>
    </w:p>
    <w:p w14:paraId="737A4A8F" w14:textId="77777777" w:rsidR="005461C7" w:rsidRDefault="00000000">
      <w:pPr>
        <w:pStyle w:val="Compact"/>
        <w:numPr>
          <w:ilvl w:val="0"/>
          <w:numId w:val="22"/>
        </w:numPr>
      </w:pPr>
      <w:r>
        <w:t xml:space="preserve">Take data </w:t>
      </w:r>
      <w:r>
        <w:rPr>
          <w:b/>
          <w:bCs/>
        </w:rPr>
        <w:t>start to finish</w:t>
      </w:r>
      <w:r>
        <w:t>: plots → summary table → Welch’s t-test</w:t>
      </w:r>
    </w:p>
    <w:p w14:paraId="358B49EF" w14:textId="77777777" w:rsidR="005461C7" w:rsidRDefault="00000000">
      <w:pPr>
        <w:pStyle w:val="Compact"/>
        <w:numPr>
          <w:ilvl w:val="0"/>
          <w:numId w:val="22"/>
        </w:numPr>
      </w:pPr>
      <w:r>
        <w:t xml:space="preserve">Render </w:t>
      </w:r>
      <w:r>
        <w:rPr>
          <w:b/>
          <w:bCs/>
        </w:rPr>
        <w:t>one file</w:t>
      </w:r>
      <w:r>
        <w:t xml:space="preserve"> to </w:t>
      </w:r>
      <w:r>
        <w:rPr>
          <w:b/>
          <w:bCs/>
        </w:rPr>
        <w:t>Word, PDF, and RevealJS slides</w:t>
      </w:r>
    </w:p>
    <w:tbl>
      <w:tblPr>
        <w:tblStyle w:val="Table"/>
        <w:tblW w:w="0" w:type="auto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8674"/>
      </w:tblGrid>
      <w:tr w:rsidR="005461C7" w14:paraId="09A7F193" w14:textId="77777777" w:rsidTr="005461C7">
        <w:trPr>
          <w:cantSplit/>
        </w:trPr>
        <w:tc>
          <w:tcPr>
            <w:tcW w:w="0" w:type="auto"/>
            <w:shd w:val="clear" w:color="auto" w:fill="DAE6FB"/>
            <w:tcMar>
              <w:top w:w="92" w:type="dxa"/>
              <w:bottom w:w="92" w:type="dxa"/>
            </w:tcMar>
          </w:tcPr>
          <w:p w14:paraId="3BA02493" w14:textId="77777777" w:rsidR="005461C7" w:rsidRDefault="00000000">
            <w:pPr>
              <w:pStyle w:val="FirstParagraph"/>
              <w:textAlignment w:val="center"/>
            </w:pPr>
            <w:r>
              <w:rPr>
                <w:noProof/>
              </w:rPr>
              <w:drawing>
                <wp:inline distT="0" distB="0" distL="0" distR="0" wp14:anchorId="1BF0C0E2" wp14:editId="7E246AD3">
                  <wp:extent cx="152400" cy="152400"/>
                  <wp:effectExtent l="0" t="0" r="0" b="0"/>
                  <wp:docPr id="12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" descr="/Applications/Positron.app/Contents/Resources/app/quarto/share/formats/docx/no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Note</w:t>
            </w:r>
          </w:p>
        </w:tc>
      </w:tr>
      <w:tr w:rsidR="005461C7" w14:paraId="68163F4F" w14:textId="77777777" w:rsidTr="005461C7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0AEB4389" w14:textId="77777777" w:rsidR="005461C7" w:rsidRDefault="00000000">
            <w:pPr>
              <w:pStyle w:val="BodyText"/>
              <w:spacing w:before="16"/>
            </w:pPr>
            <w:r>
              <w:rPr>
                <w:b/>
                <w:bCs/>
              </w:rPr>
              <w:t>✅ Key idea</w:t>
            </w:r>
          </w:p>
          <w:p w14:paraId="268C1BE1" w14:textId="5F601851" w:rsidR="005461C7" w:rsidRDefault="00000000" w:rsidP="002629D6">
            <w:pPr>
              <w:pStyle w:val="BodyText"/>
              <w:spacing w:after="16"/>
            </w:pPr>
            <w:r>
              <w:t>From here on, every analysis can be a document that rebuilds itself from the raw data.</w:t>
            </w:r>
          </w:p>
        </w:tc>
      </w:tr>
    </w:tbl>
    <w:p w14:paraId="388798DC" w14:textId="77777777" w:rsidR="005461C7" w:rsidRDefault="00000000">
      <w:pPr>
        <w:pStyle w:val="BodyText"/>
      </w:pPr>
      <w:r>
        <w:t xml:space="preserve"> </w:t>
      </w:r>
    </w:p>
    <w:tbl>
      <w:tblPr>
        <w:tblStyle w:val="Table"/>
        <w:tblW w:w="0" w:type="auto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0477"/>
      </w:tblGrid>
      <w:tr w:rsidR="005461C7" w14:paraId="2BB1A477" w14:textId="77777777" w:rsidTr="005461C7">
        <w:trPr>
          <w:cantSplit/>
        </w:trPr>
        <w:tc>
          <w:tcPr>
            <w:tcW w:w="0" w:type="auto"/>
            <w:shd w:val="clear" w:color="auto" w:fill="CCF1E3"/>
            <w:tcMar>
              <w:top w:w="92" w:type="dxa"/>
              <w:bottom w:w="92" w:type="dxa"/>
            </w:tcMar>
          </w:tcPr>
          <w:p w14:paraId="44FFFD9F" w14:textId="77777777" w:rsidR="005461C7" w:rsidRDefault="00000000">
            <w:pPr>
              <w:pStyle w:val="BodyText"/>
              <w:textAlignment w:val="center"/>
            </w:pPr>
            <w:r>
              <w:rPr>
                <w:noProof/>
              </w:rPr>
              <w:drawing>
                <wp:inline distT="0" distB="0" distL="0" distR="0" wp14:anchorId="562320DB" wp14:editId="1CB0434F">
                  <wp:extent cx="152400" cy="152400"/>
                  <wp:effectExtent l="0" t="0" r="0" b="0"/>
                  <wp:docPr id="12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" descr="/Applications/Positron.app/Contents/Resources/app/quarto/share/formats/docx/ti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Tip</w:t>
            </w:r>
          </w:p>
        </w:tc>
      </w:tr>
      <w:tr w:rsidR="005461C7" w14:paraId="1A63DBB1" w14:textId="77777777" w:rsidTr="005461C7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58FF2BB1" w14:textId="77777777" w:rsidR="005461C7" w:rsidRDefault="00000000">
            <w:pPr>
              <w:pStyle w:val="BodyText"/>
              <w:spacing w:before="16"/>
            </w:pPr>
            <w:r>
              <w:rPr>
                <w:b/>
                <w:bCs/>
              </w:rPr>
              <w:t xml:space="preserve">🧰 Keep </w:t>
            </w:r>
            <w:r>
              <w:rPr>
                <w:rStyle w:val="VerbatimChar"/>
                <w:b/>
                <w:bCs/>
              </w:rPr>
              <w:t>leaf_report.qmd</w:t>
            </w:r>
          </w:p>
          <w:p w14:paraId="2961721F" w14:textId="0491CC92" w:rsidR="005461C7" w:rsidRDefault="00000000" w:rsidP="002629D6">
            <w:pPr>
              <w:pStyle w:val="BodyText"/>
              <w:spacing w:after="16"/>
            </w:pPr>
            <w:r>
              <w:t>It is your template for every analysis this term: copy it, change the data file and column names, rewrite the text, Render.</w:t>
            </w:r>
          </w:p>
        </w:tc>
      </w:tr>
    </w:tbl>
    <w:p w14:paraId="03EFD345" w14:textId="77777777" w:rsidR="005461C7" w:rsidRDefault="00000000">
      <w:pPr>
        <w:pStyle w:val="BodyText"/>
      </w:pPr>
      <w:r>
        <w:rPr>
          <w:b/>
          <w:bCs/>
        </w:rPr>
        <w:t>Up next — T-Tests I:</w:t>
      </w:r>
    </w:p>
    <w:p w14:paraId="2288B9DC" w14:textId="77777777" w:rsidR="005461C7" w:rsidRDefault="00000000">
      <w:pPr>
        <w:pStyle w:val="Compact"/>
        <w:numPr>
          <w:ilvl w:val="0"/>
          <w:numId w:val="23"/>
        </w:numPr>
      </w:pPr>
      <w:r>
        <w:t xml:space="preserve">Where the </w:t>
      </w:r>
      <w:r>
        <w:rPr>
          <w:i/>
          <w:iCs/>
        </w:rPr>
        <w:t>t</w:t>
      </w:r>
      <w:r>
        <w:t>-statistic comes from, and why Welch’s is the safe default</w:t>
      </w:r>
    </w:p>
    <w:p w14:paraId="724F04CF" w14:textId="77777777" w:rsidR="005461C7" w:rsidRDefault="00000000">
      <w:pPr>
        <w:pStyle w:val="Compact"/>
        <w:numPr>
          <w:ilvl w:val="0"/>
          <w:numId w:val="23"/>
        </w:numPr>
      </w:pPr>
      <w:r>
        <w:t>Checking the assumptions first — normality (Shapiro–Wilk) and equal variances (Levene’s)</w:t>
      </w:r>
    </w:p>
    <w:p w14:paraId="5C787BDF" w14:textId="77777777" w:rsidR="005461C7" w:rsidRDefault="00000000">
      <w:pPr>
        <w:pStyle w:val="Compact"/>
        <w:numPr>
          <w:ilvl w:val="0"/>
          <w:numId w:val="23"/>
        </w:numPr>
      </w:pPr>
      <w:r>
        <w:t>…written up in your Quarto report</w:t>
      </w:r>
      <w:bookmarkEnd w:id="36"/>
    </w:p>
    <w:sectPr w:rsidR="005461C7">
      <w:pgSz w:w="12240" w:h="15840"/>
      <w:pgMar w:top="720" w:right="1008" w:bottom="720" w:left="72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DB001F6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638AEB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3382526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313410182">
    <w:abstractNumId w:val="0"/>
  </w:num>
  <w:num w:numId="2" w16cid:durableId="2104258679">
    <w:abstractNumId w:val="1"/>
  </w:num>
  <w:num w:numId="3" w16cid:durableId="250165471">
    <w:abstractNumId w:val="1"/>
  </w:num>
  <w:num w:numId="4" w16cid:durableId="2123573457">
    <w:abstractNumId w:val="1"/>
  </w:num>
  <w:num w:numId="5" w16cid:durableId="699472722">
    <w:abstractNumId w:val="1"/>
  </w:num>
  <w:num w:numId="6" w16cid:durableId="1261372994">
    <w:abstractNumId w:val="1"/>
  </w:num>
  <w:num w:numId="7" w16cid:durableId="475874672">
    <w:abstractNumId w:val="1"/>
  </w:num>
  <w:num w:numId="8" w16cid:durableId="16167857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040079212">
    <w:abstractNumId w:val="1"/>
  </w:num>
  <w:num w:numId="10" w16cid:durableId="313030707">
    <w:abstractNumId w:val="1"/>
  </w:num>
  <w:num w:numId="11" w16cid:durableId="473832488">
    <w:abstractNumId w:val="1"/>
  </w:num>
  <w:num w:numId="12" w16cid:durableId="2043823907">
    <w:abstractNumId w:val="1"/>
  </w:num>
  <w:num w:numId="13" w16cid:durableId="1121992240">
    <w:abstractNumId w:val="1"/>
  </w:num>
  <w:num w:numId="14" w16cid:durableId="28337298">
    <w:abstractNumId w:val="1"/>
  </w:num>
  <w:num w:numId="15" w16cid:durableId="1896038237">
    <w:abstractNumId w:val="1"/>
  </w:num>
  <w:num w:numId="16" w16cid:durableId="1681858112">
    <w:abstractNumId w:val="1"/>
  </w:num>
  <w:num w:numId="17" w16cid:durableId="258099105">
    <w:abstractNumId w:val="1"/>
  </w:num>
  <w:num w:numId="18" w16cid:durableId="1730349413">
    <w:abstractNumId w:val="1"/>
  </w:num>
  <w:num w:numId="19" w16cid:durableId="227501791">
    <w:abstractNumId w:val="1"/>
  </w:num>
  <w:num w:numId="20" w16cid:durableId="1770077692">
    <w:abstractNumId w:val="1"/>
  </w:num>
  <w:num w:numId="21" w16cid:durableId="1526359345">
    <w:abstractNumId w:val="1"/>
  </w:num>
  <w:num w:numId="22" w16cid:durableId="1404447572">
    <w:abstractNumId w:val="1"/>
  </w:num>
  <w:num w:numId="23" w16cid:durableId="72245332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embedSystemFonts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36461"/>
    <w:rsid w:val="001D4BF4"/>
    <w:rsid w:val="002629D6"/>
    <w:rsid w:val="00322D32"/>
    <w:rsid w:val="003A43E8"/>
    <w:rsid w:val="005316D4"/>
    <w:rsid w:val="005461C7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D8A3487"/>
  <w15:docId w15:val="{533B7691-F754-224D-9EFC-1F05642CE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2147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2147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02147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Cs/>
      <w:color w:val="002147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02147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eastAsiaTheme="majorEastAsia" w:hAnsiTheme="minorHAnsi" w:cstheme="majorBidi"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6576"/>
    <w:rPr>
      <w:rFonts w:asciiTheme="majorHAnsi" w:eastAsiaTheme="majorEastAsia" w:hAnsiTheme="majorHAnsi" w:cstheme="majorBidi"/>
      <w:b/>
      <w:color w:val="002147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6576"/>
    <w:rPr>
      <w:rFonts w:asciiTheme="majorHAnsi" w:eastAsiaTheme="majorEastAsia" w:hAnsiTheme="majorHAnsi" w:cstheme="majorBidi"/>
      <w:color w:val="002147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46576"/>
    <w:rPr>
      <w:rFonts w:asciiTheme="minorHAnsi" w:eastAsiaTheme="majorEastAsia" w:hAnsiTheme="minorHAnsi" w:cstheme="majorBidi"/>
      <w:color w:val="002147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6576"/>
    <w:rPr>
      <w:rFonts w:asciiTheme="minorHAnsi" w:eastAsiaTheme="majorEastAsia" w:hAnsiTheme="minorHAnsi" w:cstheme="majorBidi"/>
      <w:iCs/>
      <w:color w:val="002147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5CF1"/>
    <w:rPr>
      <w:rFonts w:asciiTheme="minorHAnsi" w:eastAsiaTheme="majorEastAsia" w:hAnsiTheme="minorHAnsi" w:cstheme="majorBidi"/>
      <w:color w:val="002147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6576"/>
    <w:rPr>
      <w:rFonts w:asciiTheme="minorHAnsi" w:eastAsiaTheme="majorEastAsia" w:hAnsiTheme="minorHAnsi" w:cstheme="majorBidi"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5CF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6576"/>
    <w:rPr>
      <w:rFonts w:asciiTheme="minorHAnsi" w:eastAsiaTheme="majorEastAsia" w:hAnsiTheme="minorHAnsi" w:cstheme="majorBidi"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6576"/>
    <w:rPr>
      <w:rFonts w:asciiTheme="minorHAnsi" w:eastAsiaTheme="majorEastAsia" w:hAnsiTheme="minorHAnsi" w:cstheme="majorBidi"/>
      <w:color w:val="272727" w:themeColor="text1" w:themeTint="D8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AF5CF1"/>
    <w:rPr>
      <w:rFonts w:asciiTheme="majorHAnsi" w:eastAsiaTheme="majorEastAsia" w:hAnsiTheme="majorHAnsi" w:cstheme="majorBidi"/>
      <w:spacing w:val="-10"/>
      <w:kern w:val="28"/>
      <w:sz w:val="40"/>
      <w:szCs w:val="40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5CF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5CF1"/>
    <w:pPr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5C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5C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5CF1"/>
    <w:rPr>
      <w:i/>
      <w:iCs/>
      <w:color w:val="002147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5CF1"/>
    <w:pPr>
      <w:pBdr>
        <w:top w:val="single" w:sz="4" w:space="10" w:color="002147"/>
        <w:bottom w:val="single" w:sz="4" w:space="10" w:color="002147"/>
      </w:pBdr>
      <w:spacing w:before="360" w:after="360"/>
      <w:ind w:left="864" w:right="864"/>
      <w:jc w:val="center"/>
    </w:pPr>
    <w:rPr>
      <w:i/>
      <w:iCs/>
      <w:color w:val="002147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type="character" w:styleId="IntenseReference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type="character" w:styleId="HTMLCode">
    <w:name w:val="HTML Code"/>
    <w:basedOn w:val="DefaultParagraphFont"/>
    <w:uiPriority w:val="99"/>
    <w:unhideWhenUsed/>
    <w:rsid w:val="00771E03"/>
    <w:rPr>
      <w:rFonts w:ascii="Consolas" w:hAnsi="Consolas" w:cs="Consolas"/>
      <w:sz w:val="18"/>
      <w:szCs w:val="20"/>
    </w:rPr>
  </w:style>
  <w:style w:type="paragraph" w:customStyle="1" w:styleId="Code">
    <w:name w:val="Code"/>
    <w:basedOn w:val="Normal"/>
    <w:next w:val="Normal"/>
    <w:qFormat/>
    <w:rsid w:val="00BC28E9"/>
    <w:pPr>
      <w:pBdr>
        <w:top w:val="single" w:sz="8" w:space="1" w:color="FF0000"/>
        <w:left w:val="single" w:sz="8" w:space="4" w:color="FF0000"/>
        <w:bottom w:val="single" w:sz="8" w:space="1" w:color="FF0000"/>
        <w:right w:val="single" w:sz="8" w:space="4" w:color="FF0000"/>
      </w:pBdr>
      <w:spacing w:before="40" w:after="40"/>
      <w:ind w:left="432" w:right="432"/>
    </w:pPr>
    <w:rPr>
      <w:rFonts w:ascii="Courier New" w:hAnsi="Courier New"/>
      <w:sz w:val="18"/>
    </w:rPr>
  </w:style>
  <w:style w:type="paragraph" w:customStyle="1" w:styleId="SourceCode">
    <w:name w:val="Source Code"/>
    <w:basedOn w:val="Normal"/>
    <w:qFormat/>
    <w:rsid w:val="00771E03"/>
    <w:pPr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pacing w:before="40" w:after="40"/>
      <w:ind w:left="432" w:right="432"/>
    </w:pPr>
    <w:rPr>
      <w:rFonts w:ascii="Courier New" w:hAnsi="Courier New"/>
      <w:sz w:val="20"/>
    </w:rPr>
  </w:style>
  <w:style w:type="paragraph" w:customStyle="1" w:styleId="Verbatim">
    <w:name w:val="Verbatim"/>
    <w:basedOn w:val="Normal"/>
    <w:qFormat/>
    <w:rsid w:val="00771E03"/>
    <w:pPr>
      <w:spacing w:before="40" w:after="40"/>
      <w:ind w:left="432" w:right="432"/>
    </w:pPr>
    <w:rPr>
      <w:rFonts w:ascii="Courier New" w:hAnsi="Courier New"/>
      <w:sz w:val="18"/>
    </w:rPr>
  </w:style>
  <w:style w:type="paragraph" w:customStyle="1" w:styleId="CodeBlock">
    <w:name w:val="Code Block"/>
    <w:basedOn w:val="Verbatim"/>
    <w:qFormat/>
    <w:rsid w:val="00BC28E9"/>
  </w:style>
  <w:style w:type="paragraph" w:styleId="CommentText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322D32"/>
  </w:style>
  <w:style w:type="paragraph" w:styleId="BodyText">
    <w:name w:val="Body Text"/>
    <w:basedOn w:val="Normal"/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basedOn w:val="TableNormal"/>
    <w:semiHidden/>
    <w:unhideWhenUsed/>
    <w:qFormat/>
    <w:tblPr/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urier New" w:hAnsi="Courier New" w:cs="Courier New"/>
      <w:sz w:val="20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color w:val="0F4761" w:themeColor="accent1" w:themeShade="BF"/>
    </w:rPr>
  </w:style>
  <w:style w:type="character" w:customStyle="1" w:styleId="KeywordTok">
    <w:name w:val="KeywordTok"/>
    <w:basedOn w:val="VerbatimChar"/>
    <w:rPr>
      <w:rFonts w:ascii="Courier New" w:hAnsi="Courier New" w:cs="Courier New"/>
      <w:color w:val="D73A49"/>
      <w:sz w:val="20"/>
    </w:rPr>
  </w:style>
  <w:style w:type="character" w:customStyle="1" w:styleId="DataTypeTok">
    <w:name w:val="DataTypeTok"/>
    <w:basedOn w:val="VerbatimChar"/>
    <w:rPr>
      <w:rFonts w:ascii="Courier New" w:hAnsi="Courier New" w:cs="Courier New"/>
      <w:color w:val="D73A49"/>
      <w:sz w:val="20"/>
    </w:rPr>
  </w:style>
  <w:style w:type="character" w:customStyle="1" w:styleId="DecValTok">
    <w:name w:val="DecValTok"/>
    <w:basedOn w:val="VerbatimChar"/>
    <w:rPr>
      <w:rFonts w:ascii="Courier New" w:hAnsi="Courier New" w:cs="Courier New"/>
      <w:color w:val="005CC5"/>
      <w:sz w:val="20"/>
    </w:rPr>
  </w:style>
  <w:style w:type="character" w:customStyle="1" w:styleId="BaseNTok">
    <w:name w:val="BaseNTok"/>
    <w:basedOn w:val="VerbatimChar"/>
    <w:rPr>
      <w:rFonts w:ascii="Courier New" w:hAnsi="Courier New" w:cs="Courier New"/>
      <w:color w:val="005CC5"/>
      <w:sz w:val="20"/>
    </w:rPr>
  </w:style>
  <w:style w:type="character" w:customStyle="1" w:styleId="FloatTok">
    <w:name w:val="FloatTok"/>
    <w:basedOn w:val="VerbatimChar"/>
    <w:rPr>
      <w:rFonts w:ascii="Courier New" w:hAnsi="Courier New" w:cs="Courier New"/>
      <w:color w:val="005CC5"/>
      <w:sz w:val="20"/>
    </w:rPr>
  </w:style>
  <w:style w:type="character" w:customStyle="1" w:styleId="ConstantTok">
    <w:name w:val="ConstantTok"/>
    <w:basedOn w:val="VerbatimChar"/>
    <w:rPr>
      <w:rFonts w:ascii="Courier New" w:hAnsi="Courier New" w:cs="Courier New"/>
      <w:color w:val="005CC5"/>
      <w:sz w:val="20"/>
    </w:rPr>
  </w:style>
  <w:style w:type="character" w:customStyle="1" w:styleId="CharTok">
    <w:name w:val="CharTok"/>
    <w:basedOn w:val="VerbatimChar"/>
    <w:rPr>
      <w:rFonts w:ascii="Courier New" w:hAnsi="Courier New" w:cs="Courier New"/>
      <w:color w:val="032F62"/>
      <w:sz w:val="20"/>
    </w:rPr>
  </w:style>
  <w:style w:type="character" w:customStyle="1" w:styleId="SpecialCharTok">
    <w:name w:val="SpecialCharTok"/>
    <w:basedOn w:val="VerbatimChar"/>
    <w:rPr>
      <w:rFonts w:ascii="Courier New" w:hAnsi="Courier New" w:cs="Courier New"/>
      <w:color w:val="005CC5"/>
      <w:sz w:val="20"/>
    </w:rPr>
  </w:style>
  <w:style w:type="character" w:customStyle="1" w:styleId="StringTok">
    <w:name w:val="StringTok"/>
    <w:basedOn w:val="VerbatimChar"/>
    <w:rPr>
      <w:rFonts w:ascii="Courier New" w:hAnsi="Courier New" w:cs="Courier New"/>
      <w:color w:val="032F62"/>
      <w:sz w:val="20"/>
    </w:rPr>
  </w:style>
  <w:style w:type="character" w:customStyle="1" w:styleId="VerbatimStringTok">
    <w:name w:val="VerbatimStringTok"/>
    <w:basedOn w:val="VerbatimChar"/>
    <w:rPr>
      <w:rFonts w:ascii="Courier New" w:hAnsi="Courier New" w:cs="Courier New"/>
      <w:color w:val="032F62"/>
      <w:sz w:val="20"/>
    </w:rPr>
  </w:style>
  <w:style w:type="character" w:customStyle="1" w:styleId="SpecialStringTok">
    <w:name w:val="SpecialStringTok"/>
    <w:basedOn w:val="VerbatimChar"/>
    <w:rPr>
      <w:rFonts w:ascii="Courier New" w:hAnsi="Courier New" w:cs="Courier New"/>
      <w:color w:val="032F62"/>
      <w:sz w:val="20"/>
    </w:rPr>
  </w:style>
  <w:style w:type="character" w:customStyle="1" w:styleId="ImportTok">
    <w:name w:val="ImportTok"/>
    <w:basedOn w:val="VerbatimChar"/>
    <w:rPr>
      <w:rFonts w:ascii="Courier New" w:hAnsi="Courier New" w:cs="Courier New"/>
      <w:color w:val="032F62"/>
      <w:sz w:val="20"/>
    </w:rPr>
  </w:style>
  <w:style w:type="character" w:customStyle="1" w:styleId="CommentTok">
    <w:name w:val="CommentTok"/>
    <w:basedOn w:val="VerbatimChar"/>
    <w:rPr>
      <w:rFonts w:ascii="Courier New" w:hAnsi="Courier New" w:cs="Courier New"/>
      <w:color w:val="6A737D"/>
      <w:sz w:val="20"/>
    </w:rPr>
  </w:style>
  <w:style w:type="character" w:customStyle="1" w:styleId="DocumentationTok">
    <w:name w:val="DocumentationTok"/>
    <w:basedOn w:val="VerbatimChar"/>
    <w:rPr>
      <w:rFonts w:ascii="Courier New" w:hAnsi="Courier New" w:cs="Courier New"/>
      <w:color w:val="6A737D"/>
      <w:sz w:val="20"/>
    </w:rPr>
  </w:style>
  <w:style w:type="character" w:customStyle="1" w:styleId="AnnotationTok">
    <w:name w:val="AnnotationTok"/>
    <w:basedOn w:val="VerbatimChar"/>
    <w:rPr>
      <w:rFonts w:ascii="Courier New" w:hAnsi="Courier New" w:cs="Courier New"/>
      <w:color w:val="6A737D"/>
      <w:sz w:val="20"/>
    </w:rPr>
  </w:style>
  <w:style w:type="character" w:customStyle="1" w:styleId="CommentVarTok">
    <w:name w:val="CommentVarTok"/>
    <w:basedOn w:val="VerbatimChar"/>
    <w:rPr>
      <w:rFonts w:ascii="Courier New" w:hAnsi="Courier New" w:cs="Courier New"/>
      <w:color w:val="6A737D"/>
      <w:sz w:val="20"/>
    </w:rPr>
  </w:style>
  <w:style w:type="character" w:customStyle="1" w:styleId="OtherTok">
    <w:name w:val="OtherTok"/>
    <w:basedOn w:val="VerbatimChar"/>
    <w:rPr>
      <w:rFonts w:ascii="Courier New" w:hAnsi="Courier New" w:cs="Courier New"/>
      <w:color w:val="6F42C1"/>
      <w:sz w:val="20"/>
    </w:rPr>
  </w:style>
  <w:style w:type="character" w:customStyle="1" w:styleId="FunctionTok">
    <w:name w:val="FunctionTok"/>
    <w:basedOn w:val="VerbatimChar"/>
    <w:rPr>
      <w:rFonts w:ascii="Courier New" w:hAnsi="Courier New" w:cs="Courier New"/>
      <w:color w:val="6F42C1"/>
      <w:sz w:val="20"/>
    </w:rPr>
  </w:style>
  <w:style w:type="character" w:customStyle="1" w:styleId="VariableTok">
    <w:name w:val="VariableTok"/>
    <w:basedOn w:val="VerbatimChar"/>
    <w:rPr>
      <w:rFonts w:ascii="Courier New" w:hAnsi="Courier New" w:cs="Courier New"/>
      <w:color w:val="E36209"/>
      <w:sz w:val="20"/>
    </w:rPr>
  </w:style>
  <w:style w:type="character" w:customStyle="1" w:styleId="ControlFlowTok">
    <w:name w:val="ControlFlowTok"/>
    <w:basedOn w:val="VerbatimChar"/>
    <w:rPr>
      <w:rFonts w:ascii="Courier New" w:hAnsi="Courier New" w:cs="Courier New"/>
      <w:color w:val="D73A49"/>
      <w:sz w:val="20"/>
    </w:rPr>
  </w:style>
  <w:style w:type="character" w:customStyle="1" w:styleId="OperatorTok">
    <w:name w:val="OperatorTok"/>
    <w:basedOn w:val="VerbatimChar"/>
    <w:rPr>
      <w:rFonts w:ascii="Courier New" w:hAnsi="Courier New" w:cs="Courier New"/>
      <w:color w:val="24292E"/>
      <w:sz w:val="20"/>
    </w:rPr>
  </w:style>
  <w:style w:type="character" w:customStyle="1" w:styleId="BuiltInTok">
    <w:name w:val="BuiltInTok"/>
    <w:basedOn w:val="VerbatimChar"/>
    <w:rPr>
      <w:rFonts w:ascii="Courier New" w:hAnsi="Courier New" w:cs="Courier New"/>
      <w:color w:val="D73A49"/>
      <w:sz w:val="20"/>
    </w:rPr>
  </w:style>
  <w:style w:type="character" w:customStyle="1" w:styleId="ExtensionTok">
    <w:name w:val="ExtensionTok"/>
    <w:basedOn w:val="VerbatimChar"/>
    <w:rPr>
      <w:rFonts w:ascii="Courier New" w:hAnsi="Courier New" w:cs="Courier New"/>
      <w:b/>
      <w:color w:val="D73A49"/>
      <w:sz w:val="20"/>
    </w:rPr>
  </w:style>
  <w:style w:type="character" w:customStyle="1" w:styleId="PreprocessorTok">
    <w:name w:val="PreprocessorTok"/>
    <w:basedOn w:val="VerbatimChar"/>
    <w:rPr>
      <w:rFonts w:ascii="Courier New" w:hAnsi="Courier New" w:cs="Courier New"/>
      <w:color w:val="D73A49"/>
      <w:sz w:val="20"/>
    </w:rPr>
  </w:style>
  <w:style w:type="character" w:customStyle="1" w:styleId="AttributeTok">
    <w:name w:val="AttributeTok"/>
    <w:basedOn w:val="VerbatimChar"/>
    <w:rPr>
      <w:rFonts w:ascii="Courier New" w:hAnsi="Courier New" w:cs="Courier New"/>
      <w:color w:val="D73A49"/>
      <w:sz w:val="20"/>
    </w:rPr>
  </w:style>
  <w:style w:type="character" w:customStyle="1" w:styleId="RegionMarkerTok">
    <w:name w:val="RegionMarkerTok"/>
    <w:basedOn w:val="VerbatimChar"/>
    <w:rPr>
      <w:rFonts w:ascii="Courier New" w:hAnsi="Courier New" w:cs="Courier New"/>
      <w:color w:val="6A737D"/>
      <w:sz w:val="20"/>
    </w:rPr>
  </w:style>
  <w:style w:type="character" w:customStyle="1" w:styleId="InformationTok">
    <w:name w:val="InformationTok"/>
    <w:basedOn w:val="VerbatimChar"/>
    <w:rPr>
      <w:rFonts w:ascii="Courier New" w:hAnsi="Courier New" w:cs="Courier New"/>
      <w:color w:val="6A737D"/>
      <w:sz w:val="20"/>
    </w:rPr>
  </w:style>
  <w:style w:type="character" w:customStyle="1" w:styleId="WarningTok">
    <w:name w:val="WarningTok"/>
    <w:basedOn w:val="VerbatimChar"/>
    <w:rPr>
      <w:rFonts w:ascii="Courier New" w:hAnsi="Courier New" w:cs="Courier New"/>
      <w:color w:val="FF5555"/>
      <w:sz w:val="20"/>
    </w:rPr>
  </w:style>
  <w:style w:type="character" w:customStyle="1" w:styleId="AlertTok">
    <w:name w:val="AlertTok"/>
    <w:basedOn w:val="VerbatimChar"/>
    <w:rPr>
      <w:rFonts w:ascii="Courier New" w:hAnsi="Courier New" w:cs="Courier New"/>
      <w:b/>
      <w:color w:val="FF5555"/>
      <w:sz w:val="20"/>
    </w:rPr>
  </w:style>
  <w:style w:type="character" w:customStyle="1" w:styleId="ErrorTok">
    <w:name w:val="ErrorTok"/>
    <w:basedOn w:val="VerbatimChar"/>
    <w:rPr>
      <w:rFonts w:ascii="Courier New" w:hAnsi="Courier New" w:cs="Courier New"/>
      <w:color w:val="FF5555"/>
      <w:sz w:val="20"/>
    </w:rPr>
  </w:style>
  <w:style w:type="character" w:customStyle="1" w:styleId="NormalTok">
    <w:name w:val="NormalTok"/>
    <w:basedOn w:val="VerbatimChar"/>
    <w:rPr>
      <w:rFonts w:ascii="Courier New" w:hAnsi="Courier New" w:cs="Courier New"/>
      <w:color w:val="24292E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4ds.hadley.nz/quarto" TargetMode="External"/><Relationship Id="rId13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hyperlink" Target="downloads/leaf_report_skeleton.qmd" TargetMode="External"/><Relationship Id="rId12" Type="http://schemas.openxmlformats.org/officeDocument/2006/relationships/hyperlink" Target="downloads/leaf_report_skeleton.qmd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3.png"/><Relationship Id="rId5" Type="http://schemas.openxmlformats.org/officeDocument/2006/relationships/image" Target="media/image1.png"/><Relationship Id="rId15" Type="http://schemas.openxmlformats.org/officeDocument/2006/relationships/image" Target="media/image6.jpg"/><Relationship Id="rId10" Type="http://schemas.openxmlformats.org/officeDocument/2006/relationships/hyperlink" Target="https://quarto.org/docs/computations/execution-options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4ds.hadley.nz/quarto-formats" TargetMode="External"/><Relationship Id="rId14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12</Pages>
  <Words>2821</Words>
  <Characters>16080</Characters>
  <Application>Microsoft Office Word</Application>
  <DocSecurity>0</DocSecurity>
  <Lines>134</Lines>
  <Paragraphs>37</Paragraphs>
  <ScaleCrop>false</ScaleCrop>
  <Company/>
  <LinksUpToDate>false</LinksUpToDate>
  <CharactersWithSpaces>18864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From Script to Report</dc:title>
  <dc:creator>Bill Perry</dc:creator>
  <cp:keywords/>
  <dc:description>Why we write analyses as Quarto documents instead of loose scripts: YAML, Markdown, and code chunks with a chunk-option reference, then the whole leaf analysis start to finish — box plot, mean ± SE, histogram, summary statistics table, Welch’s t-test — rendered to Word, PDF, and RevealJS slides from one file.</dc:description>
  <cp:lastModifiedBy>Bill Perry</cp:lastModifiedBy>
  <cp:revision>2</cp:revision>
  <dcterms:created xsi:type="dcterms:W3CDTF">2026-09-24T13:41:00Z</dcterms:created>
  <dcterms:modified xsi:type="dcterms:W3CDTF">2026-09-24T13:49:00Z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One Quarto file: read the data, plot it, describe it, test it — Word, PDF, and slides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