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Your First Quarto Report</w:t>
      </w:r>
    </w:p>
    <w:p>
      <w:pPr>
        <w:pStyle w:val="Subtitle"/>
      </w:pPr>
      <w:r>
        <w:t xml:space="preserve">Read the data, plot it, describe it, test it — then render to Word, PDF, and slides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7" w:name="how-this-activity-works"/>
    <w:p>
      <w:pPr>
        <w:pStyle w:val="Heading1"/>
      </w:pPr>
      <w:r>
        <w:t xml:space="preserve">How this activity works</w:t>
      </w:r>
    </w:p>
    <w:p>
      <w:pPr>
        <w:pStyle w:val="BlockText"/>
      </w:pPr>
      <w:r>
        <w:rPr>
          <w:b/>
          <w:bCs/>
        </w:rPr>
        <w:t xml:space="preserve">You are building one Quarto file this whole class, and you turn it in: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Everything you have done so far — reading data, plotting, summary statistics — goes into</w:t>
      </w:r>
      <w:r>
        <w:t xml:space="preserve"> </w:t>
      </w:r>
      <w:r>
        <w:rPr>
          <w:b/>
          <w:bCs/>
        </w:rPr>
        <w:t xml:space="preserve">one document</w:t>
      </w:r>
      <w:r>
        <w:t xml:space="preserve"> </w:t>
      </w:r>
      <w:r>
        <w:t xml:space="preserve">that also holds your writing.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analysis code is already in the starter file, and it runs.</w:t>
      </w:r>
      <w:r>
        <w:t xml:space="preserve"> </w:t>
      </w:r>
      <w:r>
        <w:t xml:space="preserve">You add the finishing touches (colors, labels, theme, table formatting), write the text, and render. Whatever time is left is for Part 9 — play.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 every code chunk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Same rule as your scripts; it is part of the grade.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Render often</w:t>
      </w:r>
      <w:r>
        <w:t xml:space="preserve"> </w:t>
      </w:r>
      <w:r>
        <w:t xml:space="preserve">— after every chunk. A break is easy to find when you only changed one thing.</w:t>
      </w:r>
    </w:p>
    <w:p>
      <w:pPr>
        <w:pStyle w:val="Heading2"/>
      </w:pPr>
      <w:bookmarkStart w:id="9" w:name="predict-before-you-render"/>
      <w:r>
        <w:t xml:space="preserve">🔮 Predict before you Render</w:t>
      </w:r>
      <w:bookmarkEnd w:id="9"/>
    </w:p>
    <w:p>
      <w:pPr>
        <w:pStyle w:val="BlockText"/>
      </w:pPr>
      <w:r>
        <w:t xml:space="preserve">Before each Render, say what the document will show — a heading, a plot, a table, a number. Then check.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Get the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Starter file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leaf_report_skeleton.qmd</w:t>
              </w:r>
            </w:hyperlink>
            <w:r>
              <w:t xml:space="preserve"> </w:t>
            </w:r>
            <w:r>
              <w:t xml:space="preserve">— save it at the</w:t>
            </w:r>
            <w:r>
              <w:t xml:space="preserve"> </w:t>
            </w:r>
            <w:r>
              <w:rPr>
                <w:b/>
                <w:bCs/>
              </w:rPr>
              <w:t xml:space="preserve">top of your project folder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leaf_report.qmd</w:t>
            </w:r>
            <w:r>
              <w:t xml:space="preserve">. It already has the YAML, every section heading, and working code for every step — plots, summary table, and t-test — ready for you to finish.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4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r_themes_for_3_sizes.R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summary_stats_function.R</w:t>
              </w:r>
            </w:hyperlink>
            <w:r>
              <w:t xml:space="preserve"> </w:t>
            </w:r>
            <w:r>
              <w:t xml:space="preserve">—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themes/</w:t>
            </w:r>
            <w:r>
              <w:t xml:space="preserve"> </w:t>
            </w:r>
            <w:r>
              <w:t xml:space="preserve">folder (Activities 04 and 06).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What you turn in (Part 8):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leaf_report.docx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leaf_report.pdf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1" w:name="X6f99a30024e5be80992c962e2aea4b1e23d4ca5"/>
    <w:p>
      <w:pPr>
        <w:pStyle w:val="Heading1"/>
      </w:pPr>
      <w:r>
        <w:t xml:space="preserve">Part 1 · Put the file in the right place, then Render it</w:t>
      </w:r>
    </w:p>
    <w:p>
      <w:pPr>
        <w:pStyle w:val="FirstParagraph"/>
      </w:pPr>
      <w:r>
        <w:t xml:space="preserve">Save the starter file at the</w:t>
      </w:r>
      <w:r>
        <w:t xml:space="preserve"> </w:t>
      </w:r>
      <w:r>
        <w:rPr>
          <w:b/>
          <w:bCs/>
        </w:rPr>
        <w:t xml:space="preserve">top level of your project</w:t>
      </w:r>
      <w:r>
        <w:t xml:space="preserve"> </w:t>
      </w:r>
      <w:r>
        <w:t xml:space="preserve">— the same folder that holds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├── r_themes_for_3_sizes.R</w:t>
      </w:r>
      <w:r>
        <w:br/>
      </w:r>
      <w:r>
        <w:rPr>
          <w:rStyle w:val="VerbatimChar"/>
        </w:rPr>
        <w:t xml:space="preserve">│   └── summary_stats_function.R</w:t>
      </w:r>
      <w:r>
        <w:br/>
      </w:r>
      <w:r>
        <w:rPr>
          <w:rStyle w:val="VerbatimChar"/>
        </w:rPr>
        <w:t xml:space="preserve">└── leaf_report.qmd          &lt;- HERE, at the top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top of the project?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Quarto runs your code</w:t>
            </w:r>
            <w:r>
              <w:t xml:space="preserve"> </w:t>
            </w:r>
            <w:r>
              <w:rPr>
                <w:b/>
                <w:bCs/>
              </w:rPr>
              <w:t xml:space="preserve">from the folder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.qmd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saved in</w:t>
            </w:r>
            <w:r>
              <w:t xml:space="preserve">. Saved at the top of the project,</w:t>
            </w:r>
            <w:r>
              <w:t xml:space="preserve"> </w:t>
            </w:r>
            <w:r>
              <w:rPr>
                <w:rStyle w:val="VerbatimChar"/>
              </w:rPr>
              <w:t xml:space="preserve">"data/2026_09_03_data_sci_leaf_area.xlsx"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"themes/..."</w:t>
            </w:r>
            <w:r>
              <w:t xml:space="preserve"> </w:t>
            </w:r>
            <w:r>
              <w:t xml:space="preserve">work exactly as they do in your scripts — no</w:t>
            </w:r>
            <w:r>
              <w:t xml:space="preserve"> </w:t>
            </w:r>
            <w:r>
              <w:rPr>
                <w:rStyle w:val="VerbatimChar"/>
              </w:rPr>
              <w:t xml:space="preserve">here</w:t>
            </w:r>
            <w:r>
              <w:t xml:space="preserve"> </w:t>
            </w:r>
            <w:r>
              <w:t xml:space="preserve">package, no</w:t>
            </w:r>
            <w:r>
              <w:t xml:space="preserve"> </w:t>
            </w:r>
            <w:r>
              <w:rPr>
                <w:rStyle w:val="VerbatimChar"/>
              </w:rPr>
              <w:t xml:space="preserve">../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saved it inside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instead, every path would need</w:t>
            </w:r>
            <w:r>
              <w:t xml:space="preserve"> </w:t>
            </w:r>
            <w:r>
              <w:rPr>
                <w:rStyle w:val="VerbatimChar"/>
              </w:rPr>
              <w:t xml:space="preserve">../data/...</w:t>
            </w:r>
            <w:r>
              <w:t xml:space="preserve"> </w:t>
            </w:r>
            <w:r>
              <w:t xml:space="preserve">to climb back up a folder. Keep it simple: top of the project.</w:t>
            </w:r>
          </w:p>
          <w:p/>
        </w:tc>
      </w:tr>
    </w:tbl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leaf_report.qmd</w:t>
      </w:r>
      <w:r>
        <w:t xml:space="preserve"> </w:t>
      </w:r>
      <w:r>
        <w:t xml:space="preserve">in Positron and 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</w:t>
      </w:r>
      <w:r>
        <w:t xml:space="preserve"> </w:t>
      </w:r>
      <w:r>
        <w:rPr>
          <w:b/>
          <w:bCs/>
        </w:rPr>
        <w:t xml:space="preserve">before you change anything</w:t>
      </w:r>
      <w:r>
        <w:t xml:space="preserve">. You should get a document with a title, headings, three plain plots, two plain tables, and a t-test printout. It all works — it just isn’t finished.</w:t>
      </w:r>
    </w:p>
    <w:p>
      <w:pPr>
        <w:pStyle w:val="SourceCode"/>
      </w:pPr>
      <w:r>
        <w:rPr>
          <w:rStyle w:val="VerbatimChar"/>
        </w:rPr>
        <w:t xml:space="preserve">Did it render?  Y / N</w:t>
      </w:r>
      <w:r>
        <w:br/>
      </w:r>
      <w:r>
        <w:rPr>
          <w:rStyle w:val="VerbatimChar"/>
        </w:rPr>
        <w:t xml:space="preserve">If not, what did the error message name?</w:t>
      </w:r>
    </w:p>
    <w:p>
      <w:r>
        <w:pict>
          <v:rect style="width:0;height:1.5pt" o:hralign="center" o:hrstd="t" o:hr="t"/>
        </w:pict>
      </w:r>
    </w:p>
    <w:bookmarkEnd w:id="21"/>
    <w:bookmarkStart w:id="25" w:name="Xc2bee08f2c6de6547dd72be9c03403f83761906"/>
    <w:p>
      <w:pPr>
        <w:pStyle w:val="Heading1"/>
      </w:pPr>
      <w:r>
        <w:t xml:space="preserve">Part 2 · The YAML — one switch for all the code</w:t>
      </w:r>
    </w:p>
    <w:p>
      <w:pPr>
        <w:pStyle w:val="FirstParagraph"/>
      </w:pPr>
      <w:r>
        <w:t xml:space="preserve">Look at the block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 at the top. Change</w:t>
      </w:r>
      <w:r>
        <w:t xml:space="preserve"> </w:t>
      </w:r>
      <w:r>
        <w:rPr>
          <w:rStyle w:val="VerbatimChar"/>
        </w:rPr>
        <w:t xml:space="preserve">author:</w:t>
      </w:r>
      <w:r>
        <w:t xml:space="preserve"> </w:t>
      </w:r>
      <w:r>
        <w:t xml:space="preserve">to your name.</w:t>
      </w:r>
    </w:p>
    <w:p>
      <w:pPr>
        <w:pStyle w:val="SourceCode"/>
      </w:pP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Mass on the Sunny and Shady Sides of a Tree"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fig-pos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"H"</w:t>
      </w:r>
      <w:r>
        <w:rPr>
          <w:rStyle w:val="CommentTok"/>
        </w:rPr>
        <w:t xml:space="preserve">     # keep each figure right under its heading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smaller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false = hide ALL the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format:</w:t>
      </w:r>
      <w:r>
        <w:t xml:space="preserve"> </w:t>
      </w:r>
      <w:r>
        <w:t xml:space="preserve">lists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outputs — Word, PDF, and RevealJS slides — from the same file.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execute:</w:t>
      </w:r>
      <w:r>
        <w:t xml:space="preserve"> </w:t>
      </w:r>
      <w:r>
        <w:t xml:space="preserve">sets the default for</w:t>
      </w:r>
      <w:r>
        <w:t xml:space="preserve"> </w:t>
      </w:r>
      <w:r>
        <w:rPr>
          <w:b/>
          <w:bCs/>
        </w:rPr>
        <w:t xml:space="preserve">every chunk</w:t>
      </w:r>
      <w:r>
        <w:t xml:space="preserve">.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shows the code;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hides all of it at once.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If you change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 Render, what disappears from the document, and what stays?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change, Render, look — then</w:t>
      </w:r>
      <w:r>
        <w:t xml:space="preserve"> </w:t>
      </w:r>
      <w:r>
        <w:rPr>
          <w:b/>
          <w:bCs/>
        </w:rPr>
        <w:t xml:space="preserve">set it back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 </w:t>
      </w:r>
      <w:r>
        <w:t xml:space="preserve">for now. You will turn it off for good in Part 8.</w:t>
      </w:r>
    </w:p>
    <w:p>
      <w:pPr>
        <w:pStyle w:val="SourceCode"/>
      </w:pPr>
      <w:r>
        <w:rPr>
          <w:rStyle w:val="VerbatimChar"/>
        </w:rPr>
        <w:t xml:space="preserve">What disappeared:</w:t>
      </w:r>
      <w:r>
        <w:br/>
      </w:r>
      <w:r>
        <w:rPr>
          <w:rStyle w:val="VerbatimChar"/>
        </w:rPr>
        <w:t xml:space="preserve">What stayed: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YAML is</w:t>
            </w:r>
            <w:r>
              <w:t xml:space="preserve"> </w:t>
            </w:r>
            <w:r>
              <w:rPr>
                <w:b/>
                <w:bCs/>
              </w:rPr>
              <w:t xml:space="preserve">space-sensitive</w:t>
            </w:r>
            <w:r>
              <w:t xml:space="preserve">. Indent with two spaces, never tabs. If Render fails right away, the YAML is the first place to look.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0ccc4453060bee85e80092dc432d2d11bf397bf"/>
    <w:p>
      <w:pPr>
        <w:pStyle w:val="Heading1"/>
      </w:pPr>
      <w:r>
        <w:t xml:space="preserve">Part 3 · Markdown — write the Introduction and Methods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&lt;!-- comment --&gt;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with two or three sentences, and fill in the hypotheses: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Leaves on the **shady** side of a tree may grow larger and</w:t>
      </w:r>
      <w:r>
        <w:br/>
      </w:r>
      <w:r>
        <w:rPr>
          <w:rStyle w:val="NormalTok"/>
        </w:rPr>
        <w:t xml:space="preserve">heavier to catch more of the limited light. We collected leaves</w:t>
      </w:r>
      <w:r>
        <w:br/>
      </w:r>
      <w:r>
        <w:rPr>
          <w:rStyle w:val="NormalTok"/>
        </w:rPr>
        <w:t xml:space="preserve">from the sunny and shady sides of a tree and weighed each one.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**Null hypothesis:** mean leaf mass is the same on both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**Alternate hypothesis:** mean leaf mass differs between sides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two or three sentences under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in your own words: how the leaves were weighed, which plots and summary statistics you made, and that you compared the sides with a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&lt;!-- ... --&gt;</w:t>
            </w:r>
            <w:r>
              <w:t xml:space="preserve"> </w:t>
            </w:r>
            <w:r>
              <w:t xml:space="preserve">is a Markdown</w:t>
            </w:r>
            <w:r>
              <w:t xml:space="preserve"> </w:t>
            </w:r>
            <w:r>
              <w:rPr>
                <w:b/>
                <w:bCs/>
              </w:rPr>
              <w:t xml:space="preserve">comment</w:t>
            </w:r>
            <w:r>
              <w:t xml:space="preserve"> </w:t>
            </w:r>
            <w:r>
              <w:t xml:space="preserve">— it never shows up in the rendered document. The skeleton uses them as notes to you. Delete them as you fill each section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part-4-chunk-options-your-reference-card"/>
    <w:p>
      <w:pPr>
        <w:pStyle w:val="Heading1"/>
      </w:pPr>
      <w:r>
        <w:t xml:space="preserve">Part 4 · Chunk options — your reference card</w:t>
      </w:r>
    </w:p>
    <w:p>
      <w:pPr>
        <w:pStyle w:val="FirstParagraph"/>
      </w:pPr>
      <w:r>
        <w:t xml:space="preserve">Every chunk in the skeleton starts with lines that begin</w:t>
      </w:r>
      <w:r>
        <w:t xml:space="preserve"> </w:t>
      </w:r>
      <w:r>
        <w:rPr>
          <w:rStyle w:val="VerbatimChar"/>
        </w:rPr>
        <w:t xml:space="preserve">#|</w:t>
      </w:r>
      <w:r>
        <w:t xml:space="preserve">. Those are</w:t>
      </w:r>
      <w:r>
        <w:t xml:space="preserve"> </w:t>
      </w:r>
      <w:r>
        <w:rPr>
          <w:b/>
          <w:bCs/>
        </w:rPr>
        <w:t xml:space="preserve">chunk options</w:t>
      </w:r>
      <w:r>
        <w:t xml:space="preserve">. Keep this table handy — these are the ones you will use all term:</w:t>
      </w:r>
    </w:p>
    <w:p>
      <w:pPr>
        <w:pStyle w:val="TableCaption"/>
      </w:pPr>
      <w:r>
        <w:t xml:space="preserve">Common code-chunk options. The</w:t>
      </w:r>
      <w:r>
        <w:t xml:space="preserve"> </w:t>
      </w:r>
      <w:r>
        <w:rPr>
          <w:rStyle w:val="VerbatimChar"/>
        </w:rPr>
        <w:t xml:space="preserve">execute:</w:t>
      </w:r>
      <w:r>
        <w:t xml:space="preserve"> </w:t>
      </w:r>
      <w:r>
        <w:t xml:space="preserve">block in the YAML sets the default; a chunk’s own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line overrides it for that chunk 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mon code-chunk options. The execute: block in the YAML sets the default; a chunk’s own #| line overrides it for that chunk only."/>
      </w:tblPr>
      <w:tblGrid>
        <w:gridCol w:w="1425"/>
        <w:gridCol w:w="411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 the chunk.</w:t>
            </w:r>
            <w:r>
              <w:t xml:space="preserve"> </w:t>
            </w:r>
            <w:r>
              <w:rPr>
                <w:rStyle w:val="VerbatimChar"/>
              </w:rPr>
              <w:t xml:space="preserve">fig-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tbl-</w:t>
            </w:r>
            <w:r>
              <w:t xml:space="preserve"> </w:t>
            </w:r>
            <w:r>
              <w:t xml:space="preserve">at the front numbers it as a Figure or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label: fig-boxplot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(</w:t>
            </w:r>
            <w:r>
              <w:rPr>
                <w:rStyle w:val="VerbatimChar"/>
              </w:rPr>
              <w:t xml:space="preserve">true</w:t>
            </w:r>
            <w:r>
              <w:t xml:space="preserve">) or hide (</w:t>
            </w:r>
            <w:r>
              <w:rPr>
                <w:rStyle w:val="VerbatimChar"/>
              </w:rPr>
              <w:t xml:space="preserve">false</w:t>
            </w:r>
            <w:r>
              <w:t xml:space="preserve">) the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echo: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code (</w:t>
            </w:r>
            <w:r>
              <w:rPr>
                <w:rStyle w:val="VerbatimChar"/>
              </w:rPr>
              <w:t xml:space="preserve">true</w:t>
            </w:r>
            <w:r>
              <w:t xml:space="preserve">) or only show it (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runs the code but hides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code and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include: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hides the</w:t>
            </w:r>
            <w:r>
              <w:t xml:space="preserve"> </w:t>
            </w:r>
            <w:r>
              <w:rPr>
                <w:b/>
                <w:bCs/>
              </w:rPr>
              <w:t xml:space="preserve">results</w:t>
            </w:r>
            <w:r>
              <w:t xml:space="preserve"> </w:t>
            </w:r>
            <w:r>
              <w:t xml:space="preserve">but keeps the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output: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warning: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or hide package start-up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width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fig-width: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height in inches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fig-cap: "Leaf mass by side"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caption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tbl-cap: "Summary statistics"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tbl-colwidths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 widths (percent) so Word tables line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#| tbl-colwidths: [30, 70]</w:t>
            </w:r>
          </w:p>
        </w:tc>
      </w:tr>
    </w:tbl>
    <w:p>
      <w:pPr>
        <w:pStyle w:val="BodyText"/>
      </w:pPr>
      <w:r>
        <w:t xml:space="preserve">Look at the first two chunks in the skeleton — they are already filled in: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setup</w:t>
      </w:r>
      <w:r>
        <w:br/>
      </w:r>
      <w:r>
        <w:rPr>
          <w:rStyle w:val="CommentTok"/>
        </w:rPr>
        <w:t xml:space="preserve"># load packages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tidy() turns test output into a table</w:t>
      </w:r>
      <w:r>
        <w:br/>
      </w:r>
      <w:r>
        <w:br/>
      </w:r>
      <w:r>
        <w:rPr>
          <w:rStyle w:val="CommentTok"/>
        </w:rPr>
        <w:t xml:space="preserve"># load our theme file and summary_stats() helper 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"themes/summary_stats_function.R"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load-data</w:t>
      </w:r>
      <w:r>
        <w:br/>
      </w:r>
      <w:r>
        <w:rPr>
          <w:rStyle w:val="CommentTok"/>
        </w:rPr>
        <w:t xml:space="preserve"># read the leaf data from the data/ folder 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prints nothing useful to a reader. Which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option from the table would make it run but leave no trace in the document?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that option to the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chunk and Render. Did the library code disappear?</w:t>
      </w:r>
    </w:p>
    <w:p>
      <w:pPr>
        <w:pStyle w:val="SourceCode"/>
      </w:pPr>
      <w:r>
        <w:rPr>
          <w:rStyle w:val="VerbatimChar"/>
        </w:rPr>
        <w:t xml:space="preserve">Option I added:</w:t>
      </w:r>
      <w:r>
        <w:br/>
      </w:r>
      <w:r>
        <w:rPr>
          <w:rStyle w:val="VerbatimChar"/>
        </w:rPr>
        <w:t xml:space="preserve">Did the packages still load (do later chunks still work)?  Y / 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Labels must be unique.</w:t>
            </w:r>
            <w:r>
              <w:t xml:space="preserve"> </w:t>
            </w:r>
            <w:r>
              <w:t xml:space="preserve">Two chunks named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 </w:t>
            </w:r>
            <w:r>
              <w:t xml:space="preserve">stop the Render with</w:t>
            </w:r>
            <w:r>
              <w:t xml:space="preserve"> </w:t>
            </w:r>
            <w:r>
              <w:rPr>
                <w:i/>
                <w:iCs/>
              </w:rPr>
              <w:t xml:space="preserve">“Duplicate chunk label”</w:t>
            </w:r>
            <w:r>
              <w:t xml:space="preserve">. The error names the label — go straight to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41" w:name="part-5-finish-the-plots"/>
    <w:p>
      <w:pPr>
        <w:pStyle w:val="Heading1"/>
      </w:pPr>
      <w:r>
        <w:t xml:space="preserve">Part 5 · Finish the plots</w:t>
      </w:r>
    </w:p>
    <w:p>
      <w:pPr>
        <w:pStyle w:val="FirstParagraph"/>
      </w:pPr>
      <w:r>
        <w:t xml:space="preserve">The three plots are</w:t>
      </w:r>
      <w:r>
        <w:t xml:space="preserve"> </w:t>
      </w:r>
      <w:r>
        <w:rPr>
          <w:b/>
          <w:bCs/>
        </w:rPr>
        <w:t xml:space="preserve">already in your skeleton, and they run</w:t>
      </w:r>
      <w:r>
        <w:t xml:space="preserve">. Render and look at them. They are correct, but they are not ready for a report: default colors, axis labels that read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and a legend that repeats what the x-axis already says.</w:t>
      </w:r>
    </w:p>
    <w:p>
      <w:pPr>
        <w:pStyle w:val="BodyText"/>
      </w:pPr>
      <w:r>
        <w:t xml:space="preserve">Your job is the</w:t>
      </w:r>
      <w:r>
        <w:t xml:space="preserve"> </w:t>
      </w:r>
      <w:r>
        <w:rPr>
          <w:b/>
          <w:bCs/>
        </w:rPr>
        <w:t xml:space="preserve">finishing touches</w:t>
      </w:r>
      <w:r>
        <w:t xml:space="preserve"> </w:t>
      </w:r>
      <w:r>
        <w:t xml:space="preserve">— the same layers you learned in Activities 03–04. Each chunk ends with a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showing where they go.</w:t>
      </w:r>
    </w:p>
    <w:p>
      <w:pPr>
        <w:pStyle w:val="Body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Predict:</w:t>
      </w:r>
      <w:r>
        <w:t xml:space="preserve"> </w:t>
      </w:r>
      <w:r>
        <w:t xml:space="preserve">Before you change anything, list three things about the plain box plot a reader would find confusing.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bookmarkStart w:id="34" w:name="box-plot"/>
    <w:p>
      <w:pPr>
        <w:pStyle w:val="Heading3"/>
      </w:pPr>
      <w:r>
        <w:t xml:space="preserve">Box plot</w:t>
      </w:r>
    </w:p>
    <w:p>
      <w:pPr>
        <w:pStyle w:val="FirstParagraph"/>
      </w:pPr>
      <w:r>
        <w:t xml:space="preserve">Here is the finished chunk. The</w:t>
      </w:r>
      <w:r>
        <w:t xml:space="preserve"> </w:t>
      </w:r>
      <w:r>
        <w:rPr>
          <w:b/>
          <w:bCs/>
        </w:rPr>
        <w:t xml:space="preserve">last four lines</w:t>
      </w:r>
      <w:r>
        <w:t xml:space="preserve"> </w:t>
      </w:r>
      <w:r>
        <w:t xml:space="preserve">are yours to add in place of the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fig-boxplot</w:t>
      </w:r>
      <w:r>
        <w:br/>
      </w:r>
      <w:r>
        <w:rPr>
          <w:rStyle w:val="CommentTok"/>
        </w:rPr>
        <w:t xml:space="preserve">#| fig-cap: "Leaf mass by side; each point is one leaf."</w:t>
      </w:r>
      <w:r>
        <w:br/>
      </w:r>
      <w:r>
        <w:rPr>
          <w:rStyle w:val="CommentTok"/>
        </w:rPr>
        <w:t xml:space="preserve">#| fig-width: 5</w:t>
      </w:r>
      <w:r>
        <w:br/>
      </w:r>
      <w:r>
        <w:rPr>
          <w:rStyle w:val="CommentTok"/>
        </w:rPr>
        <w:t xml:space="preserve">#| fig-height: 4</w:t>
      </w:r>
      <w:r>
        <w:br/>
      </w:r>
      <w:r>
        <w:rPr>
          <w:rStyle w:val="CommentTok"/>
        </w:rPr>
        <w:t xml:space="preserve"># box plot with raw points on top 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 a layer means adding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to the end of the line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it. Forget it and R runs the plot without your new lines — or stops with an error.</w:t>
            </w:r>
          </w:p>
          <w:p/>
        </w:tc>
      </w:tr>
    </w:tbl>
    <w:p>
      <w:pPr>
        <w:pStyle w:val="BodyText"/>
      </w:pPr>
      <w:r>
        <w:t xml:space="preserve">Render. Notice the caption starts</w:t>
      </w:r>
      <w:r>
        <w:t xml:space="preserve"> </w:t>
      </w:r>
      <w:r>
        <w:rPr>
          <w:b/>
          <w:bCs/>
        </w:rPr>
        <w:t xml:space="preserve">“Figure 1:”</w:t>
      </w:r>
      <w:r>
        <w:t xml:space="preserve"> </w:t>
      </w:r>
      <w:r>
        <w:t xml:space="preserve">— that number came from the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at the front of the label.</w:t>
      </w:r>
    </w:p>
    <w:bookmarkEnd w:id="34"/>
    <w:bookmarkStart w:id="37" w:name="mean-se-your-turn"/>
    <w:p>
      <w:pPr>
        <w:pStyle w:val="Heading3"/>
      </w:pPr>
      <w:r>
        <w:t xml:space="preserve">Mean ± SE — your turn</w:t>
      </w:r>
    </w:p>
    <w:p>
      <w:pPr>
        <w:pStyle w:val="FirstParagraph"/>
      </w:pPr>
      <w:r>
        <w:t xml:space="preserve">✏️ Add the same four finishing lines to the</w:t>
      </w:r>
      <w:r>
        <w:t xml:space="preserve"> </w:t>
      </w:r>
      <w:r>
        <w:rPr>
          <w:rStyle w:val="VerbatimChar"/>
        </w:rPr>
        <w:t xml:space="preserve">fig-mean-se</w:t>
      </w:r>
      <w:r>
        <w:t xml:space="preserve"> </w:t>
      </w:r>
      <w:r>
        <w:t xml:space="preserve">chunk.</w:t>
      </w:r>
      <w:r>
        <w:t xml:space="preserve"> </w:t>
      </w:r>
      <w:r>
        <w:rPr>
          <w:b/>
          <w:bCs/>
        </w:rPr>
        <w:t xml:space="preserve">Careful:</w:t>
      </w:r>
      <w:r>
        <w:t xml:space="preserve"> </w:t>
      </w:r>
      <w:r>
        <w:t xml:space="preserve">this plot maps</w:t>
      </w:r>
      <w:r>
        <w:t xml:space="preserve"> </w:t>
      </w:r>
      <w:r>
        <w:rPr>
          <w:rStyle w:val="VerbatimChar"/>
        </w:rPr>
        <w:t xml:space="preserve">color = shade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fill = shade</w:t>
      </w:r>
      <w:r>
        <w:t xml:space="preserve">. Which</w:t>
      </w:r>
      <w:r>
        <w:t xml:space="preserve"> </w:t>
      </w:r>
      <w:r>
        <w:rPr>
          <w:rStyle w:val="VerbatimChar"/>
        </w:rPr>
        <w:t xml:space="preserve">scale_..._manual()</w:t>
      </w:r>
      <w:r>
        <w:t xml:space="preserve"> </w:t>
      </w:r>
      <w:r>
        <w:t xml:space="preserve">do you need?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fig-mean-se</w:t>
            </w:r>
            <w:r>
              <w:br/>
            </w:r>
            <w:r>
              <w:rPr>
                <w:rStyle w:val="CommentTok"/>
              </w:rPr>
              <w:t xml:space="preserve">#| fig-cap: "Mean leaf mass (± 1 SE) by side."</w:t>
            </w:r>
            <w:r>
              <w:br/>
            </w:r>
            <w:r>
              <w:rPr>
                <w:rStyle w:val="CommentTok"/>
              </w:rPr>
              <w:t xml:space="preserve">#| fig-width: 5</w:t>
            </w:r>
            <w:r>
              <w:br/>
            </w:r>
            <w:r>
              <w:rPr>
                <w:rStyle w:val="CommentTok"/>
              </w:rPr>
              <w:t xml:space="preserve">#| fig-height: 4</w:t>
            </w:r>
            <w:r>
              <w:br/>
            </w:r>
            <w:r>
              <w:rPr>
                <w:rStyle w:val="CommentTok"/>
              </w:rPr>
              <w:t xml:space="preserve"># mean +/- standard error plot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shade,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geom_jitter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 of tree"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bookmarkEnd w:id="37"/>
    <w:bookmarkStart w:id="40" w:name="histogram-your-turn"/>
    <w:p>
      <w:pPr>
        <w:pStyle w:val="Heading3"/>
      </w:pPr>
      <w:r>
        <w:t xml:space="preserve">Histogram — your turn</w:t>
      </w:r>
    </w:p>
    <w:p>
      <w:pPr>
        <w:pStyle w:val="FirstParagraph"/>
      </w:pPr>
      <w:r>
        <w:t xml:space="preserve">✏️ Finish the</w:t>
      </w:r>
      <w:r>
        <w:t xml:space="preserve"> </w:t>
      </w:r>
      <w:r>
        <w:rPr>
          <w:rStyle w:val="VerbatimChar"/>
        </w:rPr>
        <w:t xml:space="preserve">fig-histogram</w:t>
      </w:r>
      <w:r>
        <w:t xml:space="preserve"> </w:t>
      </w:r>
      <w:r>
        <w:t xml:space="preserve">chunk on your own. This time 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is leaf mass and 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is a count.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fig-histogram</w:t>
            </w:r>
            <w:r>
              <w:br/>
            </w:r>
            <w:r>
              <w:rPr>
                <w:rStyle w:val="CommentTok"/>
              </w:rPr>
              <w:t xml:space="preserve">#| fig-cap: "Distribution of leaf mass on each side."</w:t>
            </w:r>
            <w:r>
              <w:br/>
            </w:r>
            <w:r>
              <w:rPr>
                <w:rStyle w:val="CommentTok"/>
              </w:rPr>
              <w:t xml:space="preserve">#| fig-width: 6</w:t>
            </w:r>
            <w:r>
              <w:br/>
            </w:r>
            <w:r>
              <w:rPr>
                <w:rStyle w:val="CommentTok"/>
              </w:rPr>
              <w:t xml:space="preserve">#| fig-height: 3.5</w:t>
            </w:r>
            <w:r>
              <w:br/>
            </w:r>
            <w:r>
              <w:rPr>
                <w:rStyle w:val="CommentTok"/>
              </w:rPr>
              <w:t xml:space="preserve"># one histogram per side ----</w:t>
            </w:r>
            <w:r>
              <w:br/>
            </w:r>
            <w:r>
              <w:rPr>
                <w:rStyle w:val="NormalTok"/>
              </w:rPr>
              <w:t xml:space="preserve">leaf_df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shade))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shade)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"goldenrod"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   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"Leaf mass (g)"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theme_regular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on the histogram from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and Render. Then put it back.</w:t>
      </w:r>
    </w:p>
    <w:p>
      <w:pPr>
        <w:pStyle w:val="SourceCode"/>
      </w:pPr>
      <w:r>
        <w:rPr>
          <w:rStyle w:val="VerbatimChar"/>
        </w:rPr>
        <w:t xml:space="preserve">What happened to the histogram at fig-width: 3?</w:t>
      </w:r>
      <w:r>
        <w:br/>
      </w:r>
      <w:r>
        <w:rPr>
          <w:rStyle w:val="VerbatimChar"/>
        </w:rPr>
        <w:t xml:space="preserve">Looking at all three plots: which side looks heavier, if either?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3c210c7a85484a23c8b3f274402f179ea5eda33"/>
    <w:p>
      <w:pPr>
        <w:pStyle w:val="Heading1"/>
      </w:pPr>
      <w:r>
        <w:t xml:space="preserve">Part 6 · Finish the summary statistics table</w:t>
      </w:r>
    </w:p>
    <w:p>
      <w:pPr>
        <w:pStyle w:val="FirstParagraph"/>
      </w:pPr>
      <w:r>
        <w:t xml:space="preserve">The table chunk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 </w:t>
      </w:r>
      <w:r>
        <w:t xml:space="preserve">— the same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helper from Activity 06, printed with</w:t>
      </w:r>
      <w:r>
        <w:t xml:space="preserve"> </w:t>
      </w:r>
      <w:r>
        <w:rPr>
          <w:rStyle w:val="VerbatimChar"/>
        </w:rPr>
        <w:t xml:space="preserve">knitr::kable()</w:t>
      </w:r>
      <w:r>
        <w:t xml:space="preserve">, which turns a data frame into a real table in Word, PDF, and slides. Render and look: seven decimal places and headers like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.</w:t>
      </w:r>
    </w:p>
    <w:p>
      <w:pPr>
        <w:pStyle w:val="BodyText"/>
      </w:pPr>
      <w:r>
        <w:t xml:space="preserve">✏️ Finish it by filling in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tbl-summary</w:t>
      </w:r>
      <w:r>
        <w:br/>
      </w:r>
      <w:r>
        <w:rPr>
          <w:rStyle w:val="CommentTok"/>
        </w:rPr>
        <w:t xml:space="preserve">#| tbl-cap: "Summary statistics for leaf mass (g) by side."</w:t>
      </w:r>
      <w:r>
        <w:br/>
      </w:r>
      <w:r>
        <w:rPr>
          <w:rStyle w:val="CommentTok"/>
        </w:rPr>
        <w:t xml:space="preserve">#| tbl-colwidths: [12, 7, 12, 15, 12, 12, 15, 15]</w:t>
      </w:r>
      <w:r>
        <w:br/>
      </w:r>
      <w:r>
        <w:rPr>
          <w:rStyle w:val="CommentTok"/>
        </w:rPr>
        <w:t xml:space="preserve"># summary statistics by side, printed as a table ----</w:t>
      </w:r>
      <w:r>
        <w:br/>
      </w:r>
      <w:r>
        <w:rPr>
          <w:rStyle w:val="NormalTok"/>
        </w:rPr>
        <w:t xml:space="preserve">mass_stats_df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mass_stats_df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 high"</w:t>
      </w:r>
      <w:r>
        <w:rPr>
          <w:rStyle w:val="NormalTok"/>
        </w:rPr>
        <w:t xml:space="preserve">))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digits = 3</w:t>
      </w:r>
      <w:r>
        <w:t xml:space="preserve"> </w:t>
      </w:r>
      <w:r>
        <w:t xml:space="preserve">rounds every number in the table — no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needed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col.names =</w:t>
      </w:r>
      <w:r>
        <w:t xml:space="preserve"> </w:t>
      </w:r>
      <w:r>
        <w:t xml:space="preserve">gives the columns readable names (one per column, in order)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tbl-colwidths:</w:t>
      </w:r>
      <w:r>
        <w:t xml:space="preserve"> </w:t>
      </w:r>
      <w:r>
        <w:t xml:space="preserve">(already in the skeleton) sets each column’s width in</w:t>
      </w:r>
      <w:r>
        <w:t xml:space="preserve"> </w:t>
      </w:r>
      <w:r>
        <w:rPr>
          <w:b/>
          <w:bCs/>
        </w:rPr>
        <w:t xml:space="preserve">percent</w:t>
      </w:r>
      <w:r>
        <w:t xml:space="preserve"> </w:t>
      </w:r>
      <w:r>
        <w:t xml:space="preserve">— eight columns, eight numbers. Without it, Word guesses and often squeezes the last column.</w:t>
      </w:r>
    </w:p>
    <w:p>
      <w:pPr>
        <w:pStyle w:val="FirstParagraph"/>
      </w:pPr>
      <w:r>
        <w:t xml:space="preserve">Under the table, point the reader to it — let Quarto fill in the number:</w:t>
      </w:r>
    </w:p>
    <w:p>
      <w:pPr>
        <w:pStyle w:val="SourceCode"/>
      </w:pPr>
      <w:r>
        <w:rPr>
          <w:rStyle w:val="NormalTok"/>
        </w:rPr>
        <w:t xml:space="preserve">@tbl-summary gives the sample size, mean, variance, standard</w:t>
      </w:r>
      <w:r>
        <w:br/>
      </w:r>
      <w:r>
        <w:rPr>
          <w:rStyle w:val="NormalTok"/>
        </w:rPr>
        <w:t xml:space="preserve">deviation, standard error, and 95% confidence interval for leaf</w:t>
      </w:r>
      <w:r>
        <w:br/>
      </w:r>
      <w:r>
        <w:rPr>
          <w:rStyle w:val="NormalTok"/>
        </w:rPr>
        <w:t xml:space="preserve">mass on each side.</w:t>
      </w:r>
    </w:p>
    <w:p>
      <w:pPr>
        <w:pStyle w:val="FirstParagraph"/>
      </w:pPr>
      <w:r>
        <w:t xml:space="preserve">Render.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turns into</w:t>
      </w:r>
      <w:r>
        <w:t xml:space="preserve"> </w:t>
      </w:r>
      <w:r>
        <w:rPr>
          <w:b/>
          <w:bCs/>
        </w:rPr>
        <w:t xml:space="preserve">“Table 1”</w:t>
      </w:r>
      <w:r>
        <w:t xml:space="preserve"> </w:t>
      </w:r>
      <w:r>
        <w:t xml:space="preserve">— and stays correct if you ever add a table above it.</w:t>
      </w:r>
    </w:p>
    <w:p>
      <w:pPr>
        <w:pStyle w:val="SourceCode"/>
      </w:pPr>
      <w:r>
        <w:rPr>
          <w:rStyle w:val="VerbatimChar"/>
        </w:rPr>
        <w:t xml:space="preserve">Mean mass, shady:          sunny:</w:t>
      </w:r>
      <w:r>
        <w:br/>
      </w:r>
      <w:r>
        <w:rPr>
          <w:rStyle w:val="VerbatimChar"/>
        </w:rPr>
        <w:t xml:space="preserve">Which side has the larger SD?</w:t>
      </w:r>
    </w:p>
    <w:p>
      <w:r>
        <w:pict>
          <v:rect style="width:0;height:1.5pt" o:hralign="center" o:hrstd="t" o:hr="t"/>
        </w:pict>
      </w:r>
    </w:p>
    <w:bookmarkEnd w:id="42"/>
    <w:bookmarkStart w:id="47" w:name="part-7-test-it-welchs-two-sample-t-test"/>
    <w:p>
      <w:pPr>
        <w:pStyle w:val="Heading1"/>
      </w:pPr>
      <w:r>
        <w:t xml:space="preserve">Part 7 · Test it — Welch’s two-sample t-test</w:t>
      </w:r>
    </w:p>
    <w:p>
      <w:pPr>
        <w:pStyle w:val="FirstParagraph"/>
      </w:pPr>
      <w:r>
        <w:t xml:space="preserve">You met the t-test in introductory biology: does the difference between two means look bigger than chance? We use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version, which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assume the two sides have equal variances — that is what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says. (Next lecture takes the t-test apart properly.)</w:t>
      </w:r>
    </w:p>
    <w:p>
      <w:pPr>
        <w:pStyle w:val="BodyText"/>
      </w:pPr>
      <w:r>
        <w:t xml:space="preserve">The test is</w:t>
      </w:r>
      <w:r>
        <w:t xml:space="preserve"> </w:t>
      </w:r>
      <w:r>
        <w:rPr>
          <w:b/>
          <w:bCs/>
        </w:rPr>
        <w:t xml:space="preserve">already in your skeleton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mass_g ~ shade</w:t>
      </w:r>
      <w:r>
        <w:t xml:space="preserve"> </w:t>
      </w:r>
      <w:r>
        <w:t xml:space="preserve">reads</w:t>
      </w:r>
      <w:r>
        <w:t xml:space="preserve"> </w:t>
      </w:r>
      <w:r>
        <w:t xml:space="preserve">“mass</w:t>
      </w:r>
      <w:r>
        <w:t xml:space="preserve"> </w:t>
      </w:r>
      <w:r>
        <w:rPr>
          <w:b/>
          <w:bCs/>
        </w:rPr>
        <w:t xml:space="preserve">by</w:t>
      </w:r>
      <w:r>
        <w:t xml:space="preserve"> </w:t>
      </w:r>
      <w:r>
        <w:t xml:space="preserve">shade”</w:t>
      </w:r>
      <w:r>
        <w:t xml:space="preserve"> </w:t>
      </w:r>
      <w:r>
        <w:t xml:space="preserve">— the number on the left, the two groups on the right</w:t>
      </w:r>
    </w:p>
    <w:p>
      <w:pPr>
        <w:pStyle w:val="Compact"/>
        <w:numPr>
          <w:ilvl w:val="0"/>
          <w:numId w:val="1005"/>
        </w:numPr>
      </w:pPr>
      <w:r>
        <w:t xml:space="preserve">The printout says</w:t>
      </w:r>
      <w:r>
        <w:t xml:space="preserve"> </w:t>
      </w:r>
      <w:r>
        <w:rPr>
          <w:b/>
          <w:bCs/>
        </w:rPr>
        <w:t xml:space="preserve">Welch Two Sample t-test</w:t>
      </w:r>
      <w:r>
        <w:t xml:space="preserve"> </w:t>
      </w:r>
      <w:r>
        <w:t xml:space="preserve">at the top — check that it does</w:t>
      </w:r>
    </w:p>
    <w:p>
      <w:pPr>
        <w:pStyle w:val="FirstParagraph"/>
      </w:pPr>
      <w:r>
        <w:t xml:space="preserve">The printout is fine for you, but ugly in a report. The next chunk uses</w:t>
      </w:r>
      <w:r>
        <w:t xml:space="preserve"> </w:t>
      </w:r>
      <w:r>
        <w:rPr>
          <w:rStyle w:val="VerbatimChar"/>
        </w:rPr>
        <w:t xml:space="preserve">tidy()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 </w:t>
      </w:r>
      <w:r>
        <w:t xml:space="preserve">to turn it into a data frame, so</w:t>
      </w:r>
      <w:r>
        <w:t xml:space="preserve"> </w:t>
      </w:r>
      <w:r>
        <w:rPr>
          <w:rStyle w:val="VerbatimChar"/>
        </w:rPr>
        <w:t xml:space="preserve">kable()</w:t>
      </w:r>
      <w:r>
        <w:t xml:space="preserve"> </w:t>
      </w:r>
      <w:r>
        <w:t xml:space="preserve">can make it a table.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Finish the</w:t>
      </w:r>
      <w:r>
        <w:t xml:space="preserve"> </w:t>
      </w:r>
      <w:r>
        <w:rPr>
          <w:rStyle w:val="VerbatimChar"/>
        </w:rPr>
        <w:t xml:space="preserve">tbl-ttest</w:t>
      </w:r>
      <w:r>
        <w:t xml:space="preserve"> </w:t>
      </w:r>
      <w:r>
        <w:t xml:space="preserve">chunk the same way you finished Part 6 —</w:t>
      </w:r>
      <w:r>
        <w:t xml:space="preserve"> </w:t>
      </w:r>
      <w:r>
        <w:rPr>
          <w:rStyle w:val="VerbatimChar"/>
        </w:rPr>
        <w:t xml:space="preserve">digits = 3</w:t>
      </w:r>
      <w:r>
        <w:t xml:space="preserve"> </w:t>
      </w:r>
      <w:r>
        <w:t xml:space="preserve">and six readable</w:t>
      </w:r>
      <w:r>
        <w:t xml:space="preserve"> </w:t>
      </w:r>
      <w:r>
        <w:rPr>
          <w:rStyle w:val="VerbatimChar"/>
        </w:rPr>
        <w:t xml:space="preserve">col.names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answer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label: tbl-ttest</w:t>
            </w:r>
            <w:r>
              <w:br/>
            </w:r>
            <w:r>
              <w:rPr>
                <w:rStyle w:val="CommentTok"/>
              </w:rPr>
              <w:t xml:space="preserve">#| tbl-cap: "Welch's t-test of leaf mass by side of the tree."</w:t>
            </w:r>
            <w:r>
              <w:br/>
            </w:r>
            <w:r>
              <w:rPr>
                <w:rStyle w:val="CommentTok"/>
              </w:rPr>
              <w:t xml:space="preserve">#| tbl-colwidths: [20, 20, 15, 15, 15, 15]</w:t>
            </w:r>
            <w:r>
              <w:br/>
            </w:r>
            <w:r>
              <w:rPr>
                <w:rStyle w:val="CommentTok"/>
              </w:rPr>
              <w:t xml:space="preserve"># the same result as a clean table ----</w:t>
            </w:r>
            <w:r>
              <w:br/>
            </w:r>
            <w:r>
              <w:rPr>
                <w:rStyle w:val="NormalTok"/>
              </w:rPr>
              <w:t xml:space="preserve">leaf_ttest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(estimate1, estimate2, statistic, parameter,</w:t>
            </w:r>
            <w:r>
              <w:br/>
            </w:r>
            <w:r>
              <w:rPr>
                <w:rStyle w:val="NormalTok"/>
              </w:rPr>
              <w:t xml:space="preserve">         p.value, conf.low)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shady"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"Mean sunny"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"df"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"p-value"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 low"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/>
        </w:tc>
      </w:tr>
    </w:tbl>
    <w:p>
      <w:pPr>
        <w:pStyle w:val="FirstParagraph"/>
      </w:pPr>
      <w:r>
        <w:t xml:space="preserve">🔮</w:t>
      </w:r>
      <w:r>
        <w:t xml:space="preserve"> </w:t>
      </w:r>
      <w:r>
        <w:rPr>
          <w:b/>
          <w:bCs/>
        </w:rPr>
        <w:t xml:space="preserve">Predict before you Render:</w:t>
      </w:r>
      <w:r>
        <w:t xml:space="preserve"> </w:t>
      </w:r>
      <w:r>
        <w:t xml:space="preserve">Look back at your mean ± SE plot. Do the error bars overlap a lot or a little? Will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be below 0.05?</w:t>
      </w:r>
    </w:p>
    <w:p>
      <w:pPr>
        <w:pStyle w:val="SourceCode"/>
      </w:pPr>
      <w:r>
        <w:rPr>
          <w:rStyle w:val="VerbatimChar"/>
        </w:rPr>
        <w:t xml:space="preserve">My prediction:</w:t>
      </w:r>
      <w:r>
        <w:br/>
      </w:r>
      <w:r>
        <w:rPr>
          <w:rStyle w:val="VerbatimChar"/>
        </w:rPr>
        <w:t xml:space="preserve">t =        df =        p-value =</w:t>
      </w:r>
      <w:r>
        <w:br/>
      </w:r>
      <w:r>
        <w:rPr>
          <w:rStyle w:val="VerbatimChar"/>
        </w:rPr>
        <w:t xml:space="preserve">Is p below 0.05?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Discussion: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Discussion</w:t>
      </w:r>
      <w:r>
        <w:t xml:space="preserve">, write two or three sentences. Point to</w:t>
      </w:r>
      <w:r>
        <w:t xml:space="preserve"> </w:t>
      </w:r>
      <w:r>
        <w:rPr>
          <w:rStyle w:val="VerbatimChar"/>
        </w:rPr>
        <w:t xml:space="preserve">@fig-mean-se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, say which side had heavier leaves and by how much, and whether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is below 0.05. Do the data support the alternate hypothesis? Refer to the tables —</w:t>
      </w:r>
      <w:r>
        <w:t xml:space="preserve"> </w:t>
      </w:r>
      <w:r>
        <w:rPr>
          <w:b/>
          <w:bCs/>
        </w:rPr>
        <w:t xml:space="preserve">don’t type the numbers in by hand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leaves give 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well above 0.05, so we</w:t>
            </w:r>
            <w:r>
              <w:t xml:space="preserve"> </w:t>
            </w:r>
            <w:r>
              <w:rPr>
                <w:b/>
                <w:bCs/>
              </w:rPr>
              <w:t xml:space="preserve">fail to reject</w:t>
            </w:r>
            <w:r>
              <w:t xml:space="preserve"> </w:t>
            </w:r>
            <w:r>
              <w:t xml:space="preserve">the null hypothesis. That is a real result, not a failed analysis — report it honestly.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2" w:name="Xdd2cb13a619952913a16a8c89c72bfd6a07ac70"/>
    <w:p>
      <w:pPr>
        <w:pStyle w:val="Heading1"/>
      </w:pPr>
      <w:r>
        <w:t xml:space="preserve">Part 8 · Hide the code and render all three formats</w:t>
      </w:r>
    </w:p>
    <w:p>
      <w:pPr>
        <w:pStyle w:val="FirstParagraph"/>
      </w:pPr>
      <w:r>
        <w:t xml:space="preserve">A report is for a reader who wants results, not R. Go back to the YAML and make the</w:t>
      </w:r>
      <w:r>
        <w:t xml:space="preserve"> </w:t>
      </w:r>
      <w:r>
        <w:rPr>
          <w:b/>
          <w:bCs/>
        </w:rPr>
        <w:t xml:space="preserve">one-line change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hide ALL the code</w:t>
      </w:r>
    </w:p>
    <w:p>
      <w:pPr>
        <w:pStyle w:val="FirstParagraph"/>
      </w:pPr>
      <w:r>
        <w:t xml:space="preserve">One more tidy-up: the raw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printout was for</w:t>
      </w:r>
      <w:r>
        <w:t xml:space="preserve"> </w:t>
      </w:r>
      <w:r>
        <w:rPr>
          <w:i/>
          <w:iCs/>
        </w:rPr>
        <w:t xml:space="preserve">you</w:t>
      </w:r>
      <w:r>
        <w:t xml:space="preserve">. Now that</w:t>
      </w:r>
      <w:r>
        <w:t xml:space="preserve"> </w:t>
      </w:r>
      <w:r>
        <w:rPr>
          <w:rStyle w:val="VerbatimChar"/>
        </w:rPr>
        <w:t xml:space="preserve">@tbl-ttest</w:t>
      </w:r>
      <w:r>
        <w:t xml:space="preserve"> </w:t>
      </w:r>
      <w:r>
        <w:t xml:space="preserve">holds the same numbers, hide the printout but keep the chunk running (it still has to make</w:t>
      </w:r>
      <w:r>
        <w:t xml:space="preserve"> </w:t>
      </w:r>
      <w:r>
        <w:rPr>
          <w:rStyle w:val="VerbatimChar"/>
        </w:rPr>
        <w:t xml:space="preserve">leaf_ttest</w:t>
      </w:r>
      <w:r>
        <w:t xml:space="preserve">). From your reference card: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ttest</w:t>
      </w:r>
      <w:r>
        <w:br/>
      </w:r>
      <w:r>
        <w:rPr>
          <w:rStyle w:val="CommentTok"/>
        </w:rPr>
        <w:t xml:space="preserve">#| output: false</w:t>
      </w:r>
      <w:r>
        <w:br/>
      </w:r>
      <w:r>
        <w:rPr>
          <w:rStyle w:val="CommentTok"/>
        </w:rPr>
        <w:t xml:space="preserve"># Welch's t-test (does NOT assume equal variances) ----</w:t>
      </w:r>
      <w:r>
        <w:br/>
      </w:r>
      <w:r>
        <w:rPr>
          <w:rStyle w:val="NormalTok"/>
        </w:rPr>
        <w:t xml:space="preserve">leaf_ttest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leaf_ttest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in Positron previews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format. To build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outputs listed 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, open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tab (not the Console) and run: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leaf_report.qmd</w:t>
      </w:r>
    </w:p>
    <w:p>
      <w:pPr>
        <w:pStyle w:val="FirstParagraph"/>
      </w:pPr>
      <w:r>
        <w:t xml:space="preserve">You should now have three new files next to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:</w:t>
      </w:r>
    </w:p>
    <w:p>
      <w:pPr>
        <w:pStyle w:val="TableCaption"/>
      </w:pPr>
      <w:r>
        <w:t xml:space="preserve">The three outputs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he three outputs from one .qmd.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 — hand this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leaf_report.html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RevealJS slide show — open it in a browser, press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for full screen and the arrow keys to move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Word opens</w:t>
            </w:r>
            <w:r>
              <w:t xml:space="preserve"> </w:t>
            </w:r>
            <w:r>
              <w:rPr>
                <w:rStyle w:val="VerbatimChar"/>
              </w:rPr>
              <w:t xml:space="preserve">leaf_report.docx</w:t>
            </w:r>
            <w:r>
              <w:t xml:space="preserve"> </w:t>
            </w:r>
            <w:r>
              <w:t xml:space="preserve">it may ask to</w:t>
            </w:r>
            <w:r>
              <w:t xml:space="preserve"> </w:t>
            </w:r>
            <w:r>
              <w:rPr>
                <w:b/>
                <w:bCs/>
              </w:rPr>
              <w:t xml:space="preserve">update fields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. That fills in the table of contents.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PDF says it needs LaTeX?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PDF output needs a small LaTeX install, once per computer. In the</w:t>
            </w:r>
            <w:r>
              <w:t xml:space="preserve"> </w:t>
            </w:r>
            <w:r>
              <w:rPr>
                <w:b/>
                <w:bCs/>
              </w:rPr>
              <w:t xml:space="preserve">Terminal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quarto</w:t>
            </w:r>
            <w:r>
              <w:rPr>
                <w:rStyle w:val="NormalTok"/>
              </w:rPr>
              <w:t xml:space="preserve"> install tinytex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run</w:t>
            </w:r>
            <w:r>
              <w:t xml:space="preserve"> </w:t>
            </w:r>
            <w:r>
              <w:rPr>
                <w:rStyle w:val="VerbatimChar"/>
              </w:rPr>
              <w:t xml:space="preserve">quarto render leaf_report.qmd</w:t>
            </w:r>
            <w:r>
              <w:t xml:space="preserve"> </w:t>
            </w:r>
            <w:r>
              <w:t xml:space="preserve">again.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slides. Each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heading became a section slide and each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became its own slide — the same file is now a presentation.</w:t>
      </w:r>
    </w:p>
    <w:p>
      <w:pPr>
        <w:pStyle w:val="SourceCode"/>
      </w:pPr>
      <w:r>
        <w:rPr>
          <w:rStyle w:val="VerbatimChar"/>
        </w:rPr>
        <w:t xml:space="preserve">How many slides did you get?</w:t>
      </w:r>
      <w:r>
        <w:br/>
      </w:r>
      <w:r>
        <w:rPr>
          <w:rStyle w:val="VerbatimChar"/>
        </w:rPr>
        <w:t xml:space="preserve">Which slide would you show first in lab meeting?</w:t>
      </w:r>
    </w:p>
    <w:p>
      <w:r>
        <w:pict>
          <v:rect style="width:0;height:1.5pt" o:hralign="center" o:hrstd="t" o:hr="t"/>
        </w:pict>
      </w:r>
    </w:p>
    <w:bookmarkEnd w:id="52"/>
    <w:bookmarkStart w:id="55" w:name="part-9-play-if-you-finish-early"/>
    <w:p>
      <w:pPr>
        <w:pStyle w:val="Heading1"/>
      </w:pPr>
      <w:r>
        <w:t xml:space="preserve">Part 9 · Play — if you finish early</w:t>
      </w:r>
    </w:p>
    <w:p>
      <w:pPr>
        <w:pStyle w:val="FirstParagraph"/>
      </w:pPr>
      <w:r>
        <w:t xml:space="preserve">Render and hand in first. Then</w:t>
      </w:r>
      <w:r>
        <w:t xml:space="preserve"> </w:t>
      </w:r>
      <w:r>
        <w:rPr>
          <w:b/>
          <w:bCs/>
        </w:rPr>
        <w:t xml:space="preserve">File → Save As</w:t>
      </w:r>
      <w:r>
        <w:t xml:space="preserve"> </w:t>
      </w:r>
      <w:r>
        <w:rPr>
          <w:rStyle w:val="VerbatimChar"/>
        </w:rPr>
        <w:t xml:space="preserve">leaf_report_play.qmd</w:t>
      </w:r>
      <w:r>
        <w:t xml:space="preserve"> </w:t>
      </w:r>
      <w:r>
        <w:t xml:space="preserve">so your hand-in stays safe, and try any of these in the copy: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different variable.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in every chunk (Ctrl/Cmd + F to find them all), fix the axis labels and captions, and Render. The whole report — plots, tables, test — rebuilds for the new variable.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new figure.</w:t>
      </w:r>
      <w:r>
        <w:t xml:space="preserve"> </w:t>
      </w:r>
      <w:r>
        <w:t xml:space="preserve">Add a chunk with</w:t>
      </w:r>
      <w:r>
        <w:t xml:space="preserve"> </w:t>
      </w:r>
      <w:r>
        <w:rPr>
          <w:rStyle w:val="VerbatimChar"/>
        </w:rPr>
        <w:t xml:space="preserve">#| label: fig-scatter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, plot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 and refer to it in the text with</w:t>
      </w:r>
      <w:r>
        <w:t xml:space="preserve"> </w:t>
      </w:r>
      <w:r>
        <w:rPr>
          <w:rStyle w:val="VerbatimChar"/>
        </w:rPr>
        <w:t xml:space="preserve">@fig-scatter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Theme sizes.</w:t>
      </w:r>
      <w:r>
        <w:t xml:space="preserve"> </w:t>
      </w:r>
      <w:r>
        <w:t xml:space="preserve">Swap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. Which one fits a 5-inch-wide figure best?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Slide style.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revealjs:</w:t>
      </w:r>
      <w:r>
        <w:t xml:space="preserve"> </w:t>
      </w:r>
      <w:r>
        <w:t xml:space="preserve">in the YAML add</w:t>
      </w:r>
      <w:r>
        <w:t xml:space="preserve"> </w:t>
      </w:r>
      <w:r>
        <w:rPr>
          <w:rStyle w:val="VerbatimChar"/>
        </w:rPr>
        <w:t xml:space="preserve">theme: dark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sky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,</w:t>
      </w:r>
      <w:r>
        <w:t xml:space="preserve"> </w:t>
      </w:r>
      <w:r>
        <w:rPr>
          <w:rStyle w:val="VerbatimChar"/>
        </w:rPr>
        <w:t xml:space="preserve">solarized</w:t>
      </w:r>
      <w:r>
        <w:t xml:space="preserve">) and render the slides again.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Chunk options.</w:t>
      </w:r>
      <w:r>
        <w:t xml:space="preserve"> </w:t>
      </w:r>
      <w:r>
        <w:t xml:space="preserve">Put</w:t>
      </w:r>
      <w:r>
        <w:t xml:space="preserve"> </w:t>
      </w:r>
      <w:r>
        <w:rPr>
          <w:rStyle w:val="VerbatimChar"/>
        </w:rPr>
        <w:t xml:space="preserve">#| echo: true</w:t>
      </w:r>
      <w:r>
        <w:t xml:space="preserve"> </w:t>
      </w:r>
      <w:r>
        <w:t xml:space="preserve">on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chunk while the YAML says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 What shows up?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🧰 Keep this file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leaf_report.qmd</w:t>
            </w:r>
            <w:r>
              <w:t xml:space="preserve"> </w:t>
            </w:r>
            <w:r>
              <w:t xml:space="preserve">is now your</w:t>
            </w:r>
            <w:r>
              <w:t xml:space="preserve"> </w:t>
            </w:r>
            <w:r>
              <w:rPr>
                <w:b/>
                <w:bCs/>
              </w:rPr>
              <w:t xml:space="preserve">template for every analysis this term</w:t>
            </w:r>
            <w:r>
              <w:t xml:space="preserve"> </w:t>
            </w:r>
            <w:r>
              <w:t xml:space="preserve">— the t-test activities next week, and your final project. Copy it, change the data file in</w:t>
            </w:r>
            <w:r>
              <w:t xml:space="preserve"> </w:t>
            </w:r>
            <w:r>
              <w:rPr>
                <w:rStyle w:val="VerbatimChar"/>
              </w:rPr>
              <w:t xml:space="preserve">load-data</w:t>
            </w:r>
            <w:r>
              <w:t xml:space="preserve"> </w:t>
            </w:r>
            <w:r>
              <w:t xml:space="preserve">and the column names in the chunks, rewrite the text, and Render.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check-yourself"/>
    <w:p>
      <w:pPr>
        <w:pStyle w:val="Heading1"/>
      </w:pPr>
      <w:r>
        <w:t xml:space="preserve">Check yourself</w:t>
      </w:r>
    </w:p>
    <w:p>
      <w:pPr>
        <w:pStyle w:val="FirstParagraph"/>
      </w:pPr>
      <w:r>
        <w:t xml:space="preserve">You are done when your report has:</w:t>
      </w:r>
    </w:p>
    <w:p>
      <w:pPr>
        <w:pStyle w:val="Compact"/>
        <w:numPr>
          <w:ilvl w:val="0"/>
          <w:numId w:val="1007"/>
        </w:numPr>
      </w:pPr>
      <w:r>
        <w:t xml:space="preserve">Your name in the YAML, and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so no code shows</w:t>
      </w:r>
    </w:p>
    <w:p>
      <w:pPr>
        <w:pStyle w:val="Compact"/>
        <w:numPr>
          <w:ilvl w:val="0"/>
          <w:numId w:val="1008"/>
        </w:numPr>
      </w:pPr>
      <w:r>
        <w:t xml:space="preserve">An Introduction with both hypotheses, and a Methods paragraph</w:t>
      </w:r>
    </w:p>
    <w:p>
      <w:pPr>
        <w:pStyle w:val="Compact"/>
        <w:numPr>
          <w:ilvl w:val="0"/>
          <w:numId w:val="1009"/>
        </w:numPr>
      </w:pPr>
      <w:r>
        <w:t xml:space="preserve">A box plot, a mean ± SE plot, and a histogram — each with your colors, real axis labels,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 no legend, and a numbered caption</w:t>
      </w:r>
    </w:p>
    <w:p>
      <w:pPr>
        <w:pStyle w:val="Compact"/>
        <w:numPr>
          <w:ilvl w:val="0"/>
          <w:numId w:val="1010"/>
        </w:numPr>
      </w:pPr>
      <w:r>
        <w:t xml:space="preserve">A summary statistics table with readable column names and even column widths</w:t>
      </w:r>
    </w:p>
    <w:p>
      <w:pPr>
        <w:pStyle w:val="Compact"/>
        <w:numPr>
          <w:ilvl w:val="0"/>
          <w:numId w:val="1011"/>
        </w:numPr>
      </w:pPr>
      <w:r>
        <w:t xml:space="preserve">The Welch’s t-test as a table (raw printout hidden with</w:t>
      </w:r>
      <w:r>
        <w:t xml:space="preserve"> </w:t>
      </w:r>
      <w:r>
        <w:rPr>
          <w:rStyle w:val="VerbatimChar"/>
        </w:rPr>
        <w:t xml:space="preserve">output: false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 Discussion that points to the figures and tables with</w:t>
      </w:r>
      <w:r>
        <w:t xml:space="preserve"> </w:t>
      </w:r>
      <w:r>
        <w:rPr>
          <w:rStyle w:val="VerbatimChar"/>
        </w:rPr>
        <w:t xml:space="preserve">@fig-...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@tbl-...</w:t>
      </w:r>
    </w:p>
    <w:p>
      <w:pPr>
        <w:pStyle w:val="Compact"/>
        <w:numPr>
          <w:ilvl w:val="0"/>
          <w:numId w:val="1013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 </w:t>
      </w:r>
      <w:r>
        <w:t xml:space="preserve">comment replaced by your code</w:t>
      </w:r>
    </w:p>
    <w:p>
      <w:r>
        <w:pict>
          <v:rect style="width:0;height:1.5pt" o:hralign="center" o:hrstd="t" o:hr="t"/>
        </w:pict>
      </w:r>
    </w:p>
    <w:bookmarkEnd w:id="56"/>
    <w:bookmarkStart w:id="61" w:name="turn-it-in"/>
    <w:p>
      <w:pPr>
        <w:pStyle w:val="Heading1"/>
      </w:pPr>
      <w:r>
        <w:t xml:space="preserve">Turn it in</w:t>
      </w:r>
    </w:p>
    <w:p>
      <w:pPr>
        <w:pStyle w:val="FirstParagraph"/>
      </w:pPr>
      <w:r>
        <w:t xml:space="preserve">Submit all three: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leaf_report.qmd</w:t>
      </w:r>
      <w:r>
        <w:t xml:space="preserve"> </w:t>
      </w:r>
      <w:r>
        <w:t xml:space="preserve">— your source file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leaf_report.docx</w:t>
      </w:r>
      <w:r>
        <w:t xml:space="preserve"> </w:t>
      </w:r>
      <w:r>
        <w:t xml:space="preserve">— the Word report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leaf_report.pdf</w:t>
      </w:r>
      <w:r>
        <w:t xml:space="preserve"> </w:t>
      </w:r>
      <w:r>
        <w:t xml:space="preserve">— the PDF report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57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58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59">
        <w:r>
          <w:rPr>
            <w:rStyle w:val="Hyperlink"/>
          </w:rPr>
          <w:t xml:space="preserve">Quarto code-chunk options</w:t>
        </w:r>
      </w:hyperlink>
      <w:r>
        <w:t xml:space="preserve"> </w:t>
      </w:r>
      <w:r>
        <w:t xml:space="preserve">· 🌐</w:t>
      </w:r>
      <w:r>
        <w:t xml:space="preserve"> </w:t>
      </w:r>
      <w:hyperlink r:id="rId60">
        <w:r>
          <w:rPr>
            <w:rStyle w:val="Hyperlink"/>
          </w:rPr>
          <w:t xml:space="preserve">Quarto RevealJS</w:t>
        </w:r>
      </w:hyperlink>
    </w:p>
    <w:bookmarkEnd w:id="6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3_data_sci_leaf_area.xlsx" TargetMode="External" /><Relationship Type="http://schemas.openxmlformats.org/officeDocument/2006/relationships/hyperlink" Id="rId13" Target="downloads/leaf_report_skeleton.qmd" TargetMode="External" /><Relationship Type="http://schemas.openxmlformats.org/officeDocument/2006/relationships/hyperlink" Id="rId59" Target="https://quarto.org/docs/computations/execution-options.html" TargetMode="External" /><Relationship Type="http://schemas.openxmlformats.org/officeDocument/2006/relationships/hyperlink" Id="rId60" Target="https://quarto.org/docs/presentations/revealjs/" TargetMode="External" /><Relationship Type="http://schemas.openxmlformats.org/officeDocument/2006/relationships/hyperlink" Id="rId57" Target="https://r4ds.hadley.nz/quarto" TargetMode="External" /><Relationship Type="http://schemas.openxmlformats.org/officeDocument/2006/relationships/hyperlink" Id="rId58" Target="https://r4ds.hadley.nz/quarto-formats" TargetMode="External" /><Relationship Type="http://schemas.openxmlformats.org/officeDocument/2006/relationships/hyperlink" Id="rId15" Target="themes/r_themes_for_3_sizes.R" TargetMode="External" /><Relationship Type="http://schemas.openxmlformats.org/officeDocument/2006/relationships/hyperlink" Id="rId16" Target="themes/summary_stats_funct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Your First Quarto Report</dc:title>
  <dc:creator>Bill Perry</dc:creator>
  <dc:description>Follow-along activity paralleling the Quarto lecture. Students fill in a starter .qmd that takes the leaf data from start to finish — read it in, box plot, mean ± SE plot, histogram, summary statistics table, and a Welch’s t-test — and render it to Word, PDF, and RevealJS slides.</dc:description>
  <cp:keywords/>
  <dcterms:created xsi:type="dcterms:W3CDTF">2026-10-08T20:17:51Z</dcterms:created>
  <dcterms:modified xsi:type="dcterms:W3CDTF">2026-10-08T20:17:51Z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Read the data, plot it, describe it, test it — then render to Word, PDF, and slides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