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9.png" ContentType="image/png"/>
  <Override PartName="/word/media/rId49.png" ContentType="image/png"/>
  <Override PartName="/word/media/rId41.png" ContentType="image/png"/>
  <Override PartName="/word/media/rId17.png" ContentType="image/png"/>
  <Override PartName="/word/media/rId29.png" ContentType="image/png"/>
  <Override PartName="/word/media/rId54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bookmarkStart w:id="15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9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 that: - Visualizes dissimilarity between objects in reduced dimensions - Preserves rank order of distances, not exact distances - Works well with non-linear ecological relationships - Makes few assumptions about data structure</w:t>
      </w:r>
    </w:p>
    <w:bookmarkEnd w:id="9"/>
    <w:bookmarkStart w:id="10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 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 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 environmental factors affecting communities</w:t>
      </w:r>
    </w:p>
    <w:bookmarkEnd w:id="10"/>
    <w:bookmarkStart w:id="14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 good, &gt; 0.2 is poor representation.</w:t>
            </w:r>
          </w:p>
        </w:tc>
      </w:tr>
    </w:tbl>
    <w:bookmarkEnd w:id="14"/>
    <w:bookmarkEnd w:id="15"/>
    <w:bookmarkStart w:id="21" w:name="part-1-data-preparation-and-exploration"/>
    <w:p>
      <w:pPr>
        <w:pStyle w:val="Heading1"/>
      </w:pPr>
      <w:r>
        <w:t xml:space="preserve">Part 1: Data Preparation and Exploration</w:t>
      </w:r>
    </w:p>
    <w:bookmarkStart w:id="16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16"/>
    <w:bookmarkStart w:id="20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02_class_activity_files/figure-docx/initial_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37" w:name="part-2-running-nmds"/>
    <w:p>
      <w:pPr>
        <w:pStyle w:val="Heading1"/>
      </w:pPr>
      <w:r>
        <w:t xml:space="preserve">Part 2: Running NMDS</w:t>
      </w:r>
    </w:p>
    <w:bookmarkStart w:id="22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22"/>
    <w:bookmarkStart w:id="23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 0.025 - This is excellent representation</w:t>
      </w:r>
    </w:p>
    <w:bookmarkEnd w:id="23"/>
    <w:bookmarkStart w:id="24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24"/>
    <w:bookmarkStart w:id="28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8_02_class_activity_files/figure-docx/nmds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8_02_class_activity_files/figure-docx/nmds_ellipse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8_02_class_activity_files/figure-docx/stress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6" w:name="part-3-permanova-analysis"/>
    <w:p>
      <w:pPr>
        <w:pStyle w:val="Heading1"/>
      </w:pPr>
      <w:r>
        <w:t xml:space="preserve">Part 3: PERMANOVA Analysis</w:t>
      </w:r>
    </w:p>
    <w:bookmarkStart w:id="38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End w:id="38"/>
    <w:bookmarkStart w:id="39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 487.33 - R² (variance explained): 0.869 - p-value: 0.001</w:t>
      </w:r>
    </w:p>
    <w:bookmarkEnd w:id="39"/>
    <w:bookmarkStart w:id="40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0"/>
    <w:bookmarkStart w:id="44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8_02_class_activity_files/figure-docx/dispersio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45"/>
    <w:bookmarkEnd w:id="46"/>
    <w:bookmarkStart w:id="53" w:name="part-4-anosim-analysis"/>
    <w:p>
      <w:pPr>
        <w:pStyle w:val="Heading1"/>
      </w:pPr>
      <w:r>
        <w:t xml:space="preserve">Part 4: ANOSIM Analysis</w:t>
      </w:r>
    </w:p>
    <w:bookmarkStart w:id="47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End w:id="47"/>
    <w:bookmarkStart w:id="48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 0.879 - p-value: 0.001 - R close to 1 indicates strong separation between groups</w:t>
      </w:r>
    </w:p>
    <w:bookmarkEnd w:id="48"/>
    <w:bookmarkStart w:id="52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02_class_activity_files/figure-docx/anosim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8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57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8_02_class_activity_files/figure-docx/nmds_envfit_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5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6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</w:tc>
      </w:tr>
    </w:tbl>
    <w:bookmarkEnd w:id="64"/>
    <w:bookmarkEnd w:id="6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2026-05-04T15:02:40Z</dcterms:created>
  <dcterms:modified xsi:type="dcterms:W3CDTF">2026-05-04T15:02:40Z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