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 Introduction to R and Positron</w:t>
      </w:r>
    </w:p>
    <w:p>
      <w:pPr>
        <w:pStyle w:val="Subtitle"/>
      </w:pPr>
      <w:r>
        <w:t xml:space="preserve">From the console to your first plot with the tree leaf data</w:t>
      </w:r>
    </w:p>
    <w:p>
      <w:pPr>
        <w:pStyle w:val="Author"/>
      </w:pPr>
      <w:r>
        <w:t xml:space="preserve">Bill Perry</w:t>
      </w:r>
    </w:p>
    <w:p>
      <w:pPr>
        <w:pStyle w:val="Date"/>
      </w:pPr>
      <w:r>
        <w:t xml:space="preserve">2026-09-03</w:t>
      </w:r>
    </w:p>
    <w:bookmarkStart w:id="12" w:name="meeting-r"/>
    <w:p>
      <w:pPr>
        <w:pStyle w:val="Heading1"/>
      </w:pPr>
      <w:r>
        <w:t xml:space="preserve">Meeting R</w:t>
      </w:r>
    </w:p>
    <w:bookmarkStart w:id="9" w:name="recap-from-activity-1"/>
    <w:p>
      <w:pPr>
        <w:pStyle w:val="Heading3"/>
      </w:pPr>
      <w:r>
        <w:t xml:space="preserve">Recap from Activity 1</w:t>
      </w:r>
    </w:p>
    <w:p>
      <w:pPr>
        <w:pStyle w:val="Compact"/>
        <w:numPr>
          <w:ilvl w:val="0"/>
          <w:numId w:val="1001"/>
        </w:numPr>
      </w:pPr>
      <w:r>
        <w:t xml:space="preserve">Collected leaf samples from</w:t>
      </w:r>
      <w:r>
        <w:t xml:space="preserve"> </w:t>
      </w:r>
      <w:r>
        <w:rPr>
          <w:b/>
          <w:bCs/>
        </w:rPr>
        <w:t xml:space="preserve">sunny and shady sides</w:t>
      </w:r>
      <w:r>
        <w:t xml:space="preserve"> </w:t>
      </w:r>
      <w:r>
        <w:t xml:space="preserve">of trees</w:t>
      </w:r>
    </w:p>
    <w:p>
      <w:pPr>
        <w:pStyle w:val="Compact"/>
        <w:numPr>
          <w:ilvl w:val="0"/>
          <w:numId w:val="1001"/>
        </w:numPr>
      </w:pPr>
      <w:r>
        <w:t xml:space="preserve">Identified the independent variable (side of tree) and dependent variables (leaf mass, dimensions)</w:t>
      </w:r>
    </w:p>
    <w:p>
      <w:pPr>
        <w:pStyle w:val="Compact"/>
        <w:numPr>
          <w:ilvl w:val="0"/>
          <w:numId w:val="1001"/>
        </w:numPr>
      </w:pPr>
      <w:r>
        <w:t xml:space="preserve">Measured and recorded leaf weight, width, and height in a spreadsheet</w:t>
      </w:r>
    </w:p>
    <w:p>
      <w:pPr>
        <w:pStyle w:val="Compact"/>
        <w:numPr>
          <w:ilvl w:val="0"/>
          <w:numId w:val="1001"/>
        </w:numPr>
      </w:pPr>
      <w:r>
        <w:t xml:space="preserve">Agreed on column names, units, and metadata conventions</w:t>
      </w:r>
    </w:p>
    <w:p>
      <w:pPr>
        <w:pStyle w:val="Compact"/>
        <w:numPr>
          <w:ilvl w:val="0"/>
          <w:numId w:val="1001"/>
        </w:numPr>
      </w:pPr>
      <w:r>
        <w:rPr>
          <w:b/>
          <w:bCs/>
        </w:rPr>
        <w:t xml:space="preserve">Finding:</w:t>
      </w:r>
      <w:r>
        <w:t xml:space="preserve"> </w:t>
      </w:r>
      <w:r>
        <w:t xml:space="preserve">shady leaves appeared larger — today we start exploring this in R</w:t>
      </w:r>
    </w:p>
    <w:bookmarkEnd w:id="9"/>
    <w:bookmarkStart w:id="11" w:name="todays-objectives"/>
    <w:p>
      <w:pPr>
        <w:pStyle w:val="Heading3"/>
      </w:pPr>
      <w:r>
        <w:t xml:space="preserve">Today’s Objectives</w:t>
      </w:r>
    </w:p>
    <w:p>
      <w:pPr>
        <w:pStyle w:val="Compact"/>
        <w:numPr>
          <w:ilvl w:val="0"/>
          <w:numId w:val="1002"/>
        </w:numPr>
      </w:pPr>
      <w:r>
        <w:t xml:space="preserve">Get R and Positron installed and oriented</w:t>
      </w:r>
    </w:p>
    <w:p>
      <w:pPr>
        <w:pStyle w:val="Compact"/>
        <w:numPr>
          <w:ilvl w:val="0"/>
          <w:numId w:val="1002"/>
        </w:numPr>
      </w:pPr>
      <w:r>
        <w:t xml:space="preserve">Organize a project folder the right way —</w:t>
      </w:r>
      <w:r>
        <w:t xml:space="preserve">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figures/</w:t>
      </w:r>
    </w:p>
    <w:p>
      <w:pPr>
        <w:pStyle w:val="Compact"/>
        <w:numPr>
          <w:ilvl w:val="0"/>
          <w:numId w:val="1002"/>
        </w:numPr>
      </w:pPr>
      <w:r>
        <w:t xml:space="preserve">Use R as a calculator and store values with</w:t>
      </w:r>
      <w:r>
        <w:t xml:space="preserve"> </w:t>
      </w:r>
      <w:r>
        <w:rPr>
          <w:rStyle w:val="VerbatimChar"/>
        </w:rPr>
        <w:t xml:space="preserve">&lt;-</w:t>
      </w:r>
    </w:p>
    <w:p>
      <w:pPr>
        <w:pStyle w:val="Compact"/>
        <w:numPr>
          <w:ilvl w:val="0"/>
          <w:numId w:val="1002"/>
        </w:numPr>
      </w:pPr>
      <w:r>
        <w:t xml:space="preserve">Write and run a script with</w:t>
      </w:r>
      <w:r>
        <w:t xml:space="preserve"> </w:t>
      </w:r>
      <w:r>
        <w:rPr>
          <w:rStyle w:val="VerbatimChar"/>
        </w:rPr>
        <w:t xml:space="preserve">#</w:t>
      </w:r>
      <w:r>
        <w:t xml:space="preserve"> </w:t>
      </w:r>
      <w:r>
        <w:t xml:space="preserve">comments</w:t>
      </w:r>
    </w:p>
    <w:p>
      <w:pPr>
        <w:pStyle w:val="Compact"/>
        <w:numPr>
          <w:ilvl w:val="0"/>
          <w:numId w:val="1002"/>
        </w:numPr>
      </w:pPr>
      <w:r>
        <w:t xml:space="preserve">Call functions, build vectors, understand data types</w:t>
      </w:r>
    </w:p>
    <w:p>
      <w:pPr>
        <w:pStyle w:val="Compact"/>
        <w:numPr>
          <w:ilvl w:val="0"/>
          <w:numId w:val="1002"/>
        </w:numPr>
      </w:pPr>
      <w:r>
        <w:t xml:space="preserve">Load our leaf data from Excel with</w:t>
      </w:r>
      <w:r>
        <w:t xml:space="preserve"> </w:t>
      </w:r>
      <w:r>
        <w:rPr>
          <w:rStyle w:val="VerbatimChar"/>
        </w:rPr>
        <w:t xml:space="preserve">read_excel()</w:t>
      </w:r>
      <w:r>
        <w:t xml:space="preserve"> </w:t>
      </w:r>
      <w:r>
        <w:t xml:space="preserve">and from CSV with</w:t>
      </w:r>
      <w:r>
        <w:t xml:space="preserve"> </w:t>
      </w:r>
      <w:r>
        <w:rPr>
          <w:rStyle w:val="VerbatimChar"/>
        </w:rPr>
        <w:t xml:space="preserve">read_csv()</w:t>
      </w:r>
    </w:p>
    <w:p>
      <w:pPr>
        <w:pStyle w:val="Compact"/>
        <w:numPr>
          <w:ilvl w:val="0"/>
          <w:numId w:val="1002"/>
        </w:numPr>
      </w:pPr>
      <w:r>
        <w:t xml:space="preserve">Inspect a data frame with</w:t>
      </w:r>
      <w:r>
        <w:t xml:space="preserve"> </w:t>
      </w:r>
      <w:r>
        <w:rPr>
          <w:rStyle w:val="VerbatimChar"/>
        </w:rPr>
        <w:t xml:space="preserve">head()</w:t>
      </w:r>
      <w:r>
        <w:t xml:space="preserve">,</w:t>
      </w:r>
      <w:r>
        <w:t xml:space="preserve"> </w:t>
      </w:r>
      <w:r>
        <w:rPr>
          <w:rStyle w:val="VerbatimChar"/>
        </w:rPr>
        <w:t xml:space="preserve">glimpse()</w:t>
      </w:r>
      <w:r>
        <w:t xml:space="preserve">, and</w:t>
      </w:r>
      <w:r>
        <w:t xml:space="preserve"> </w:t>
      </w:r>
      <w:r>
        <w:rPr>
          <w:rStyle w:val="VerbatimChar"/>
        </w:rPr>
        <w:t xml:space="preserve">dim()</w:t>
      </w:r>
    </w:p>
    <w:p>
      <w:pPr>
        <w:pStyle w:val="Compact"/>
        <w:numPr>
          <w:ilvl w:val="0"/>
          <w:numId w:val="1002"/>
        </w:numPr>
      </w:pPr>
      <w:r>
        <w:t xml:space="preserve">Use the pipe</w:t>
      </w:r>
      <w:r>
        <w:t xml:space="preserve"> </w:t>
      </w:r>
      <w:r>
        <w:rPr>
          <w:rStyle w:val="VerbatimChar"/>
        </w:rPr>
        <w:t xml:space="preserve">%&gt;%</w:t>
      </w:r>
      <w:r>
        <w:t xml:space="preserve"> </w:t>
      </w:r>
      <w:r>
        <w:t xml:space="preserve">to chain steps</w:t>
      </w:r>
    </w:p>
    <w:p>
      <w:pPr>
        <w:pStyle w:val="Compact"/>
        <w:numPr>
          <w:ilvl w:val="0"/>
          <w:numId w:val="1002"/>
        </w:numPr>
      </w:pPr>
      <w:r>
        <w:t xml:space="preserve">Make and save a first</w:t>
      </w:r>
      <w:r>
        <w:t xml:space="preserve"> </w:t>
      </w:r>
      <w:r>
        <w:rPr>
          <w:rStyle w:val="VerbatimChar"/>
        </w:rPr>
        <w:t xml:space="preserve">ggplot</w:t>
      </w:r>
      <w:r>
        <w:t xml:space="preserve"> </w:t>
      </w:r>
      <w:r>
        <w:t xml:space="preserve">figure</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the code into your script file in Positron and run it line by line.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The</w:t>
      </w:r>
      <w:r>
        <w:t xml:space="preserve"> </w:t>
      </w:r>
      <w:r>
        <w:rPr>
          <w:b/>
          <w:bCs/>
        </w:rPr>
        <w:t xml:space="preserve">Going further</w:t>
      </w:r>
      <w:r>
        <w:t xml:space="preserve"> </w:t>
      </w:r>
      <w:r>
        <w:t xml:space="preserve">section is optional — work through it if you finish early.</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in-this-order"/>
    <w:p>
      <w:pPr>
        <w:pStyle w:val="Heading3"/>
      </w:pPr>
      <w:r>
        <w:t xml:space="preserve">Download and install — in this order</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your operating system, run the installer, accept all defaults</w:t>
      </w:r>
    </w:p>
    <w:p>
      <w:pPr>
        <w:pStyle w:val="Compact"/>
        <w:numPr>
          <w:ilvl w:val="0"/>
          <w:numId w:val="1003"/>
        </w:numPr>
      </w:pPr>
      <w:r>
        <w:rPr>
          <w:b/>
          <w:bCs/>
        </w:rPr>
        <w:t xml:space="preserve">Positron</w:t>
      </w:r>
      <w:r>
        <w:t xml:space="preserve"> </w:t>
      </w:r>
      <w:r>
        <w:t xml:space="preserve">(the editor) —</w:t>
      </w:r>
      <w:r>
        <w:t xml:space="preserve"> </w:t>
      </w:r>
      <w:hyperlink r:id="rId14">
        <w:r>
          <w:rPr>
            <w:rStyle w:val="Hyperlink"/>
          </w:rPr>
          <w:t xml:space="preserve">https://positron.posit.co/download.html</w:t>
        </w:r>
      </w:hyperlink>
    </w:p>
    <w:p>
      <w:pPr>
        <w:pStyle w:val="Compact"/>
        <w:numPr>
          <w:ilvl w:val="1"/>
          <w:numId w:val="1005"/>
        </w:numPr>
      </w:pPr>
      <w:r>
        <w:t xml:space="preserve">Install</w:t>
      </w:r>
      <w:r>
        <w:t xml:space="preserve"> </w:t>
      </w:r>
      <w:r>
        <w:rPr>
          <w:b/>
          <w:bCs/>
        </w:rPr>
        <w:t xml:space="preserve">after</w:t>
      </w:r>
      <w:r>
        <w:t xml:space="preserve"> </w:t>
      </w:r>
      <w:r>
        <w:t xml:space="preserve">R — Positron needs to find R already on your machine</w:t>
      </w:r>
    </w:p>
    <w:p>
      <w:pPr>
        <w:pStyle w:val="Compact"/>
        <w:numPr>
          <w:ilvl w:val="1"/>
          <w:numId w:val="1005"/>
        </w:numPr>
      </w:pPr>
      <w:r>
        <w:t xml:space="preserve">Open Positron and verify it finds R (check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you installed them in the wrong order, reinstall R and then restart Positron.</w:t>
      </w:r>
    </w:p>
    <w:bookmarkEnd w:id="15"/>
    <w:bookmarkStart w:id="16" w:name="orient-yourself-in-positron"/>
    <w:p>
      <w:pPr>
        <w:pStyle w:val="Heading3"/>
      </w:pPr>
      <w:r>
        <w:t xml:space="preserve">Orient yourself in Positron</w:t>
      </w:r>
    </w:p>
    <w:p>
      <w:pPr>
        <w:pStyle w:val="FirstParagraph"/>
      </w:pPr>
      <w:r>
        <w:t xml:space="preserve">Four panes you will use constantly:</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tree_project</w:t>
      </w:r>
      <w:r>
        <w:t xml:space="preserve">. Inside it, create these three sub-folders:</w:t>
      </w:r>
    </w:p>
    <w:p>
      <w:pPr>
        <w:pStyle w:val="SourceCode"/>
      </w:pPr>
      <w:r>
        <w:rPr>
          <w:rStyle w:val="VerbatimChar"/>
        </w:rPr>
        <w:t xml:space="preserve">tree_project/</w:t>
      </w:r>
      <w:r>
        <w:br/>
      </w:r>
      <w:r>
        <w:rPr>
          <w:rStyle w:val="VerbatimChar"/>
        </w:rPr>
        <w:t xml:space="preserve">├── data/        ← your Excel and CSV files go here</w:t>
      </w:r>
      <w:r>
        <w:br/>
      </w:r>
      <w:r>
        <w:rPr>
          <w:rStyle w:val="VerbatimChar"/>
        </w:rPr>
        <w:t xml:space="preserve">├── scripts/     ← your .R code goes here</w:t>
      </w:r>
      <w:r>
        <w:br/>
      </w:r>
      <w:r>
        <w:rPr>
          <w:rStyle w:val="VerbatimChar"/>
        </w:rPr>
        <w:t xml:space="preserve">├── output/     ← your cleaned data go here</w:t>
      </w:r>
      <w:r>
        <w:br/>
      </w:r>
      <w:r>
        <w:rPr>
          <w:rStyle w:val="VerbatimChar"/>
        </w:rPr>
        <w:t xml:space="preserve">└── figures/     ← plots you save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untouched and write</w:t>
      </w:r>
      <w:r>
        <w:t xml:space="preserve"> </w:t>
      </w:r>
      <w:r>
        <w:rPr>
          <w:i/>
          <w:iCs/>
        </w:rPr>
        <w:t xml:space="preserve">new</w:t>
      </w:r>
      <w:r>
        <w:t xml:space="preserve"> </w:t>
      </w:r>
      <w:r>
        <w:t xml:space="preserve">processed files — so you can always trace your steps and never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tree_project</w:t>
      </w:r>
      <w:r>
        <w:t xml:space="preserve"> </w:t>
      </w:r>
      <w:r>
        <w:t xml:space="preserve">folder.</w:t>
      </w:r>
    </w:p>
    <w:p>
      <w:pPr>
        <w:pStyle w:val="BodyText"/>
      </w:pPr>
      <w:r>
        <w:t xml:space="preserve">You should see</w:t>
      </w:r>
      <w:r>
        <w:t xml:space="preserve"> </w:t>
      </w:r>
      <w:r>
        <w:rPr>
          <w:rStyle w:val="VerbatimChar"/>
        </w:rPr>
        <w:t xml:space="preserve">tree_project</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tree_project</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tree_project/data/</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read it but never overwrite it.</w:t>
      </w:r>
    </w:p>
    <w:bookmarkEnd w:id="21"/>
    <w:bookmarkStart w:id="22" w:name="create-your-first-script"/>
    <w:p>
      <w:pPr>
        <w:pStyle w:val="Heading3"/>
      </w:pPr>
      <w:r>
        <w:t xml:space="preserve">Create your first script</w:t>
      </w:r>
    </w:p>
    <w:p>
      <w:pPr>
        <w:pStyle w:val="Compact"/>
        <w:numPr>
          <w:ilvl w:val="0"/>
          <w:numId w:val="1006"/>
        </w:numPr>
      </w:pPr>
      <w:r>
        <w:t xml:space="preserve">In Positron:</w:t>
      </w:r>
    </w:p>
    <w:p>
      <w:pPr>
        <w:pStyle w:val="Compact"/>
        <w:numPr>
          <w:ilvl w:val="1"/>
          <w:numId w:val="1007"/>
        </w:numPr>
      </w:pPr>
      <w:r>
        <w:rPr>
          <w:b/>
          <w:bCs/>
        </w:rPr>
        <w:t xml:space="preserve">File → New File → R File</w:t>
      </w:r>
      <w:r>
        <w:t xml:space="preserve">.</w:t>
      </w:r>
    </w:p>
    <w:p>
      <w:pPr>
        <w:pStyle w:val="Compact"/>
        <w:numPr>
          <w:ilvl w:val="1"/>
          <w:numId w:val="1007"/>
        </w:numPr>
      </w:pPr>
      <w:r>
        <w:t xml:space="preserve">Save it immediately with</w:t>
      </w:r>
      <w:r>
        <w:t xml:space="preserve"> </w:t>
      </w:r>
      <w:r>
        <w:rPr>
          <w:b/>
          <w:bCs/>
        </w:rPr>
        <w:t xml:space="preserve">Ctrl/Cmd + S</w:t>
      </w:r>
      <w:r>
        <w:t xml:space="preserve">, name it</w:t>
      </w:r>
      <w:r>
        <w:t xml:space="preserve"> </w:t>
      </w:r>
      <w:r>
        <w:rPr>
          <w:rStyle w:val="VerbatimChar"/>
        </w:rPr>
        <w:t xml:space="preserve">02_tree_analysis.R</w:t>
      </w:r>
      <w:r>
        <w:t xml:space="preserve">,</w:t>
      </w:r>
    </w:p>
    <w:p>
      <w:pPr>
        <w:pStyle w:val="Compact"/>
        <w:numPr>
          <w:ilvl w:val="1"/>
          <w:numId w:val="1007"/>
        </w:numPr>
      </w:pPr>
      <w:r>
        <w:t xml:space="preserve">and save it inside</w:t>
      </w:r>
      <w:r>
        <w:t xml:space="preserve"> </w:t>
      </w:r>
      <w:r>
        <w:rPr>
          <w:rStyle w:val="VerbatimChar"/>
        </w:rPr>
        <w:t xml:space="preserve">tree_project/scripts/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 Enter 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w:t>
      </w:r>
    </w:p>
    <w:p>
      <w:pPr>
        <w:pStyle w:val="BodyText"/>
      </w:pPr>
      <w:r>
        <w:t xml:space="preserve">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w:t>
      </w:r>
    </w:p>
    <w:p>
      <w:pPr>
        <w:pStyle w:val="Compact"/>
        <w:numPr>
          <w:ilvl w:val="0"/>
          <w:numId w:val="1008"/>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8"/>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8"/>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weight_g</w:t>
      </w:r>
      <w:r>
        <w:t xml:space="preserve"> </w:t>
      </w:r>
      <w:r>
        <w:t xml:space="preserve">≠</w:t>
      </w:r>
      <w:r>
        <w:t xml:space="preserve"> </w:t>
      </w:r>
      <w:r>
        <w:rPr>
          <w:rStyle w:val="VerbatimChar"/>
        </w:rPr>
        <w:t xml:space="preserve">Weight_g</w:t>
      </w:r>
    </w:p>
    <w:p>
      <w:pPr>
        <w:pStyle w:val="Compact"/>
        <w:numPr>
          <w:ilvl w:val="0"/>
          <w:numId w:val="1008"/>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Write Y or N next to each. You can try it too!</w:t>
      </w:r>
    </w:p>
    <w:p>
      <w:pPr>
        <w:pStyle w:val="SourceCode"/>
      </w:pPr>
      <w:r>
        <w:rPr>
          <w:rStyle w:val="VerbatimChar"/>
        </w:rPr>
        <w:t xml:space="preserve">leaf_mass       — </w:t>
      </w:r>
      <w:r>
        <w:br/>
      </w:r>
      <w:r>
        <w:rPr>
          <w:rStyle w:val="VerbatimChar"/>
        </w:rPr>
        <w:t xml:space="preserve">3rd_leaf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 4 decimal places.</w:t>
      </w:r>
    </w:p>
    <w:p>
      <w:pPr>
        <w:pStyle w:val="SourceCode"/>
      </w:pPr>
      <w:r>
        <w:rPr>
          <w:rStyle w:val="CommentTok"/>
        </w:rPr>
        <w:t xml:space="preserve"># Write your code here:</w:t>
      </w:r>
      <w:r>
        <w:br/>
      </w:r>
    </w:p>
    <w:p>
      <w:pPr>
        <w:pStyle w:val="SourceCode"/>
      </w:pPr>
      <w:r>
        <w:rPr>
          <w:rStyle w:val="VerbatimChar"/>
        </w:rPr>
        <w:t xml:space="preserve">Your answer: </w:t>
      </w:r>
      <w:r>
        <w:br/>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r>
        <w:br/>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bl>
    <w:p>
      <w:pPr>
        <w:pStyle w:val="BodyText"/>
      </w:pP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BodyText"/>
      </w:pPr>
      <w:r>
        <w:rPr>
          <w:b/>
          <w:bCs/>
        </w:rPr>
        <w:t xml:space="preserve">Install once</w:t>
      </w:r>
      <w:r>
        <w:t xml:space="preserve"> </w:t>
      </w:r>
      <w:r>
        <w:t xml:space="preserve">— run this in the Console (not in your script):</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p>
    <w:p>
      <w:pPr>
        <w:pStyle w:val="FirstParagraph"/>
      </w:pPr>
      <w:r>
        <w:rPr>
          <w:b/>
          <w:bCs/>
        </w:rPr>
        <w:t xml:space="preserve">Load every session</w:t>
      </w:r>
      <w:r>
        <w:t xml:space="preserve"> </w:t>
      </w:r>
      <w:r>
        <w:t xml:space="preserve">— put this at the</w:t>
      </w:r>
      <w:r>
        <w:t xml:space="preserve"> </w:t>
      </w:r>
      <w:r>
        <w:rPr>
          <w:b/>
          <w:bCs/>
        </w:rPr>
        <w:t xml:space="preserve">top of every script you write</w:t>
      </w:r>
      <w:r>
        <w:t xml:space="preserve">:</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r>
        <w:br/>
      </w:r>
      <w:r>
        <w:rPr>
          <w:rStyle w:val="FunctionTok"/>
        </w:rPr>
        <w:t xml:space="preserve">library</w:t>
      </w:r>
      <w:r>
        <w:rPr>
          <w:rStyle w:val="NormalTok"/>
        </w:rPr>
        <w:t xml:space="preserve">(janitor)      </w:t>
      </w:r>
      <w:r>
        <w:rPr>
          <w:rStyle w:val="CommentTok"/>
        </w:rPr>
        <w:t xml:space="preserve"># cleans up messy column names</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forgot</w:t>
      </w:r>
      <w:r>
        <w:t xml:space="preserve"> </w:t>
      </w:r>
      <w:r>
        <w:rPr>
          <w:rStyle w:val="VerbatimChar"/>
        </w:rPr>
        <w:t xml:space="preserve">library(readxl)</w:t>
      </w:r>
      <w:r>
        <w:t xml:space="preserve">. You must reload libraries every time you restart R.</w:t>
      </w:r>
    </w:p>
    <w:p>
      <w:pPr>
        <w:pStyle w:val="FirstParagraph"/>
      </w:pPr>
      <w:r>
        <w:rPr>
          <w:b/>
          <w:bCs/>
        </w:rPr>
        <w:t xml:space="preserve">▶ Run this at the very top of your Script:</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(janitor)</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r>
        <w:br/>
      </w:r>
    </w:p>
    <w:p>
      <w:r>
        <w:pict>
          <v:rect style="width:0;height:1.5pt" o:hralign="center" o:hrstd="t" o:hr="t"/>
        </w:pict>
      </w:r>
    </w:p>
    <w:bookmarkEnd w:id="32"/>
    <w:bookmarkEnd w:id="33"/>
    <w:bookmarkStart w:id="37" w:name="part-5-load-the-tree-data"/>
    <w:p>
      <w:pPr>
        <w:pStyle w:val="Heading1"/>
      </w:pPr>
      <w:r>
        <w:t xml:space="preserve">Part 5 · Load the tree data</w:t>
      </w:r>
    </w:p>
    <w:bookmarkStart w:id="34" w:name="two-functions-two-file-types"/>
    <w:p>
      <w:pPr>
        <w:pStyle w:val="Heading3"/>
      </w:pPr>
      <w:r>
        <w:t xml:space="preserve">Two functions — two file types</w:t>
      </w:r>
    </w:p>
    <w:p>
      <w:pPr>
        <w:pStyle w:val="FirstParagraph"/>
      </w:pPr>
      <w:r>
        <w:rPr>
          <w:b/>
          <w:bCs/>
        </w:rPr>
        <w:t xml:space="preserve">▶ Run this in your Script:</w:t>
      </w:r>
    </w:p>
    <w:p>
      <w:pPr>
        <w:pStyle w:val="SourceCode"/>
      </w:pPr>
      <w:r>
        <w:rPr>
          <w:rStyle w:val="CommentTok"/>
        </w:rPr>
        <w:t xml:space="preserve"># ── Load data ────────────────────────────────────────────────</w:t>
      </w:r>
      <w:r>
        <w:br/>
      </w:r>
      <w:r>
        <w:rPr>
          <w:rStyle w:val="CommentTok"/>
        </w:rPr>
        <w:t xml:space="preserve"># load csv files</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"data/name_of_file.csv"</w:t>
      </w:r>
      <w:r>
        <w:rPr>
          <w:rStyle w:val="NormalTok"/>
        </w:rPr>
        <w:t xml:space="preserve">) </w:t>
      </w:r>
      <w:r>
        <w:br/>
      </w:r>
      <w:r>
        <w:br/>
      </w:r>
      <w:r>
        <w:rPr>
          <w:rStyle w:val="CommentTok"/>
        </w:rPr>
        <w:t xml:space="preserve"># Excel files (.xlsx) — needs library(readxl)</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"data/name_of_file.xlsx"</w:t>
      </w:r>
      <w:r>
        <w:rPr>
          <w:rStyle w:val="NormalTok"/>
        </w:rPr>
        <w:t xml:space="preserve">) </w:t>
      </w:r>
      <w:r>
        <w:br/>
      </w:r>
      <w:r>
        <w:br/>
      </w:r>
      <w:r>
        <w:br/>
      </w:r>
      <w:r>
        <w:br/>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 </w:t>
      </w:r>
      <w:r>
        <w:t xml:space="preserve">in R.</w:t>
      </w:r>
      <w:r>
        <w:t xml:space="preserve"> </w:t>
      </w:r>
      <w:r>
        <w:rPr>
          <w:rStyle w:val="VerbatimChar"/>
        </w:rPr>
        <w:t xml:space="preserve">clean_names()</w:t>
      </w:r>
      <w:r>
        <w:t xml:space="preserve"> </w:t>
      </w:r>
      <w:r>
        <w:t xml:space="preserve">(from</w:t>
      </w:r>
      <w:r>
        <w:t xml:space="preserve"> </w:t>
      </w:r>
      <w:r>
        <w:rPr>
          <w:rStyle w:val="VerbatimChar"/>
        </w:rPr>
        <w:t xml:space="preserve">janitor</w:t>
      </w:r>
      <w:r>
        <w:t xml:space="preserve">) then tidies up messy headers like</w:t>
      </w:r>
      <w:r>
        <w:t xml:space="preserve"> </w:t>
      </w:r>
      <w:r>
        <w:rPr>
          <w:rStyle w:val="VerbatimChar"/>
        </w:rPr>
        <w:t xml:space="preserve">"Leaf Weight (g)"</w:t>
      </w:r>
      <w:r>
        <w:t xml:space="preserve"> </w:t>
      </w:r>
      <w:r>
        <w:t xml:space="preserve">into</w:t>
      </w:r>
      <w:r>
        <w:t xml:space="preserve"> </w:t>
      </w:r>
      <w:r>
        <w:rPr>
          <w:rStyle w:val="VerbatimChar"/>
        </w:rPr>
        <w:t xml:space="preserve">leaf_weight_g</w:t>
      </w:r>
      <w:r>
        <w:t xml:space="preserve"> </w:t>
      </w:r>
      <w:r>
        <w:t xml:space="preserve">automatically.</w:t>
      </w:r>
    </w:p>
    <w:p>
      <w:pPr>
        <w:pStyle w:val="FirstParagraph"/>
      </w:pPr>
      <w:r>
        <w:t xml:space="preserve">The path</w:t>
      </w:r>
      <w:r>
        <w:t xml:space="preserve"> </w:t>
      </w:r>
      <w:r>
        <w:rPr>
          <w:rStyle w:val="VerbatimChar"/>
        </w:rPr>
        <w:t xml:space="preserve">"data/..."</w:t>
      </w:r>
      <w:r>
        <w:t xml:space="preserve"> </w:t>
      </w:r>
      <w:r>
        <w:t xml:space="preserve">is</w:t>
      </w:r>
      <w:r>
        <w:t xml:space="preserve"> </w:t>
      </w:r>
      <w:r>
        <w:rPr>
          <w:i/>
          <w:iCs/>
        </w:rPr>
        <w:t xml:space="preserve">relative</w:t>
      </w:r>
      <w:r>
        <w:t xml:space="preserve"> </w:t>
      </w:r>
      <w:r>
        <w:t xml:space="preserve">to your project folder. It works on anyone’s computer — not just yours.</w:t>
      </w:r>
    </w:p>
    <w:bookmarkEnd w:id="34"/>
    <w:bookmarkStart w:id="35" w:name="also-read-csv-files-with-read_csv"/>
    <w:p>
      <w:pPr>
        <w:pStyle w:val="Heading3"/>
      </w:pPr>
      <w:r>
        <w:t xml:space="preserve">Also: read CSV files with</w:t>
      </w:r>
      <w:r>
        <w:t xml:space="preserve"> </w:t>
      </w:r>
      <w:r>
        <w:rPr>
          <w:rStyle w:val="VerbatimChar"/>
        </w:rPr>
        <w:t xml:space="preserve">read_csv()</w:t>
      </w:r>
    </w:p>
    <w:p>
      <w:pPr>
        <w:pStyle w:val="FirstParagraph"/>
      </w:pPr>
      <w:r>
        <w:t xml:space="preserve">Many public datasets (NOAA climate data, iNaturalist, eBird) come as</w:t>
      </w:r>
      <w:r>
        <w:t xml:space="preserve"> </w:t>
      </w:r>
      <w:r>
        <w:rPr>
          <w:rStyle w:val="VerbatimChar"/>
        </w:rPr>
        <w:t xml:space="preserve">.csv</w:t>
      </w:r>
      <w:r>
        <w:t xml:space="preserve"> </w:t>
      </w:r>
      <w:r>
        <w:t xml:space="preserve">files. The tidyverse provides</w:t>
      </w:r>
      <w:r>
        <w:t xml:space="preserve"> </w:t>
      </w:r>
      <w:r>
        <w:rPr>
          <w:rStyle w:val="VerbatimChar"/>
        </w:rPr>
        <w:t xml:space="preserve">read_csv()</w:t>
      </w:r>
      <w:r>
        <w:t xml:space="preserve"> </w:t>
      </w:r>
      <w:r>
        <w:t xml:space="preserve">for these:</w:t>
      </w:r>
    </w:p>
    <w:p>
      <w:pPr>
        <w:pStyle w:val="SourceCode"/>
      </w:pPr>
      <w:r>
        <w:rPr>
          <w:rStyle w:val="CommentTok"/>
        </w:rPr>
        <w:t xml:space="preserve"># CSV files (.csv) — comes with tidyverse, no extra install</w:t>
      </w:r>
      <w:r>
        <w:br/>
      </w:r>
      <w:r>
        <w:rPr>
          <w:rStyle w:val="CommentTok"/>
        </w:rPr>
        <w:t xml:space="preserve"># noaa_df &lt;- read_csv("data/noaa_global_yearly_temps.csv")</w:t>
      </w:r>
    </w:p>
    <w:p>
      <w:pPr>
        <w:pStyle w:val="BlockText"/>
      </w:pPr>
      <w:r>
        <w:t xml:space="preserve">💡</w:t>
      </w:r>
      <w:r>
        <w:t xml:space="preserve"> </w:t>
      </w:r>
      <w:r>
        <w:rPr>
          <w:b/>
          <w:bCs/>
        </w:rPr>
        <w:t xml:space="preserve">Key difference:</w:t>
      </w:r>
      <w:r>
        <w:t xml:space="preserve"> </w:t>
      </w:r>
      <w:r>
        <w:rPr>
          <w:rStyle w:val="VerbatimChar"/>
        </w:rPr>
        <w:t xml:space="preserve">read_excel()</w:t>
      </w:r>
      <w:r>
        <w:t xml:space="preserve"> </w:t>
      </w:r>
      <w:r>
        <w:t xml:space="preserve">needs</w:t>
      </w:r>
      <w:r>
        <w:t xml:space="preserve"> </w:t>
      </w:r>
      <w:r>
        <w:rPr>
          <w:rStyle w:val="VerbatimChar"/>
        </w:rPr>
        <w:t xml:space="preserve">library(readxl)</w:t>
      </w:r>
      <w:r>
        <w:t xml:space="preserve">.</w:t>
      </w:r>
      <w:r>
        <w:t xml:space="preserve"> </w:t>
      </w:r>
      <w:r>
        <w:rPr>
          <w:rStyle w:val="VerbatimChar"/>
        </w:rPr>
        <w:t xml:space="preserve">read_csv()</w:t>
      </w:r>
      <w:r>
        <w:t xml:space="preserve"> </w:t>
      </w:r>
      <w:r>
        <w:t xml:space="preserve">comes with</w:t>
      </w:r>
      <w:r>
        <w:t xml:space="preserve"> </w:t>
      </w:r>
      <w:r>
        <w:rPr>
          <w:rStyle w:val="VerbatimChar"/>
        </w:rPr>
        <w:t xml:space="preserve">library(tidyverse)</w:t>
      </w:r>
      <w:r>
        <w:t xml:space="preserve"> </w:t>
      </w:r>
      <w:r>
        <w:t xml:space="preserve">— no extra install needed.</w:t>
      </w:r>
    </w:p>
    <w:p>
      <w:r>
        <w:pict>
          <v:rect style="width:0;height:1.5pt" o:hralign="center" o:hrstd="t" o:hr="t"/>
        </w:pict>
      </w:r>
    </w:p>
    <w:bookmarkEnd w:id="35"/>
    <w:bookmarkStart w:id="36"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6"/>
    <w:bookmarkEnd w:id="37"/>
    <w:bookmarkStart w:id="38" w:name="part-6-inspect-a-new-dataset"/>
    <w:p>
      <w:pPr>
        <w:pStyle w:val="Heading1"/>
      </w:pPr>
      <w:r>
        <w:t xml:space="preserve">Part 6 · Inspect a new dataset</w:t>
      </w:r>
    </w:p>
    <w:p>
      <w:pPr>
        <w:pStyle w:val="FirstParagraph"/>
      </w:pPr>
      <w:r>
        <w:rPr>
          <w:b/>
          <w:bCs/>
        </w:rPr>
        <w:t xml:space="preserve">Always eyeball a new dataset before doing any analysis.</w:t>
      </w:r>
    </w:p>
    <w:p>
      <w:pPr>
        <w:pStyle w:val="BodyText"/>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br/>
      </w:r>
      <w:r>
        <w:rPr>
          <w:rStyle w:val="CommentTok"/>
        </w:rPr>
        <w:t xml:space="preserve"># glimpse() is the tidyverse way — one line per column</w:t>
      </w:r>
      <w:r>
        <w:br/>
      </w:r>
      <w:r>
        <w:rPr>
          <w:rStyle w:val="FunctionTok"/>
        </w:rPr>
        <w:t xml:space="preserve">glimpse</w:t>
      </w:r>
      <w:r>
        <w:rPr>
          <w:rStyle w:val="NormalTok"/>
        </w:rPr>
        <w:t xml:space="preserve">(tree_df)    </w:t>
      </w:r>
      <w:r>
        <w:rPr>
          <w:rStyle w:val="CommentTok"/>
        </w:rPr>
        <w:t xml:space="preserve"># column names, types, first values</w:t>
      </w:r>
      <w:r>
        <w:br/>
      </w:r>
      <w:r>
        <w:br/>
      </w:r>
      <w:r>
        <w:rPr>
          <w:rStyle w:val="CommentTok"/>
        </w:rPr>
        <w:t xml:space="preserve"># Base R equivalents (give similar info)</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BlockText"/>
      </w:pPr>
      <w:r>
        <w:t xml:space="preserve">💡</w:t>
      </w:r>
      <w:r>
        <w:t xml:space="preserve"> </w:t>
      </w:r>
      <w:r>
        <w:rPr>
          <w:b/>
          <w:bCs/>
        </w:rPr>
        <w:t xml:space="preserve">Prefer</w:t>
      </w:r>
      <w:r>
        <w:rPr>
          <w:b/>
          <w:bCs/>
        </w:rPr>
        <w:t xml:space="preserve"> </w:t>
      </w:r>
      <w:r>
        <w:rPr>
          <w:rStyle w:val="VerbatimChar"/>
          <w:b/>
          <w:bCs/>
        </w:rPr>
        <w:t xml:space="preserve">glimpse()</w:t>
      </w:r>
      <w:r>
        <w:rPr>
          <w:b/>
          <w:bCs/>
        </w:rPr>
        <w:t xml:space="preserve"> </w:t>
      </w:r>
      <w:r>
        <w:rPr>
          <w:b/>
          <w:bCs/>
        </w:rPr>
        <w:t xml:space="preserve">over</w:t>
      </w:r>
      <w:r>
        <w:rPr>
          <w:b/>
          <w:bCs/>
        </w:rPr>
        <w:t xml:space="preserve"> </w:t>
      </w:r>
      <w:r>
        <w:rPr>
          <w:rStyle w:val="VerbatimChar"/>
          <w:b/>
          <w:bCs/>
        </w:rPr>
        <w:t xml:space="preserve">str()</w:t>
      </w:r>
      <w:r>
        <w:t xml:space="preserve"> </w:t>
      </w:r>
      <w:r>
        <w:t xml:space="preserve">— it is the tidyverse-friendly version and is easier to read.</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rPr>
          <w:rStyle w:val="VerbatimChar"/>
        </w:rPr>
        <w:t xml:space="preserve">How many columns?                         </w:t>
      </w:r>
      <w:r>
        <w:br/>
      </w:r>
      <w:r>
        <w:rPr>
          <w:rStyle w:val="VerbatimChar"/>
        </w:rPr>
        <w:t xml:space="preserve">What type does R report for `side`?       </w:t>
      </w:r>
      <w:r>
        <w:br/>
      </w:r>
      <w:r>
        <w:rPr>
          <w:rStyle w:val="VerbatimChar"/>
        </w:rPr>
        <w:t xml:space="preserve">What is the mean weight_g?                </w:t>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snuck into your spreadsheet. Check your raw data file.</w:t>
      </w:r>
    </w:p>
    <w:p>
      <w:r>
        <w:pict>
          <v:rect style="width:0;height:1.5pt" o:hralign="center" o:hrstd="t" o:hr="t"/>
        </w:pict>
      </w:r>
    </w:p>
    <w:bookmarkEnd w:id="38"/>
    <w:bookmarkStart w:id="39" w:name="part-7-the-pipe-read-it-as-then"/>
    <w:p>
      <w:pPr>
        <w:pStyle w:val="Heading1"/>
      </w:pPr>
      <w:r>
        <w:t xml:space="preserve">Part 7 · The pipe</w:t>
      </w:r>
      <w:r>
        <w:t xml:space="preserve"> </w:t>
      </w:r>
      <w:r>
        <w:rPr>
          <w:rStyle w:val="VerbatimChar"/>
        </w:rPr>
        <w:t xml:space="preserve">%&gt;%</w:t>
      </w:r>
      <w:r>
        <w:t xml:space="preserve"> </w:t>
      </w:r>
      <w:r>
        <w:t xml:space="preserve">— read it as</w:t>
      </w:r>
      <w:r>
        <w:t xml:space="preserve"> </w:t>
      </w:r>
      <w:r>
        <w:t xml:space="preserve">“then”</w:t>
      </w:r>
    </w:p>
    <w:p>
      <w:pPr>
        <w:pStyle w:val="FirstParagraph"/>
      </w:pPr>
      <w:r>
        <w:t xml:space="preserve">The pipe sends a result straight into the next function. Read</w:t>
      </w:r>
      <w:r>
        <w:t xml:space="preserve"> </w:t>
      </w:r>
      <w:r>
        <w:rPr>
          <w:rStyle w:val="VerbatimChar"/>
        </w:rPr>
        <w:t xml:space="preserve">%&gt;%</w:t>
      </w:r>
      <w:r>
        <w:t xml:space="preserve"> </w:t>
      </w:r>
      <w:r>
        <w:t xml:space="preserve">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Simple examples — read each %&gt;% as "then"</w:t>
      </w:r>
      <w:r>
        <w:br/>
      </w:r>
      <w:r>
        <w:rPr>
          <w:rStyle w:val="NormalTok"/>
        </w:rPr>
        <w:t xml:space="preserve">tree_df </w:t>
      </w:r>
      <w:r>
        <w:rPr>
          <w:rStyle w:val="SpecialCharTok"/>
        </w:rPr>
        <w:t xml:space="preserve">%&gt;%</w:t>
      </w:r>
      <w:r>
        <w:rPr>
          <w:rStyle w:val="NormalTok"/>
        </w:rPr>
        <w:t xml:space="preserve"> </w:t>
      </w:r>
      <w:r>
        <w:rPr>
          <w:rStyle w:val="FunctionTok"/>
        </w:rPr>
        <w:t xml:space="preserve">nrow</w:t>
      </w:r>
      <w:r>
        <w:rPr>
          <w:rStyle w:val="NormalTok"/>
        </w:rPr>
        <w:t xml:space="preserve">()          </w:t>
      </w:r>
      <w:r>
        <w:rPr>
          <w:rStyle w:val="CommentTok"/>
        </w:rPr>
        <w:t xml:space="preserve"># take tree_df, THEN count rows</w:t>
      </w:r>
      <w:r>
        <w:br/>
      </w:r>
      <w:r>
        <w:rPr>
          <w:rStyle w:val="NormalTok"/>
        </w:rPr>
        <w:t xml:space="preserve">tree_df </w:t>
      </w:r>
      <w:r>
        <w:rPr>
          <w:rStyle w:val="SpecialCharTok"/>
        </w:rPr>
        <w:t xml:space="preserve">%&gt;%</w:t>
      </w:r>
      <w:r>
        <w:rPr>
          <w:rStyle w:val="NormalTok"/>
        </w:rPr>
        <w:t xml:space="preserve"> </w:t>
      </w:r>
      <w:r>
        <w:rPr>
          <w:rStyle w:val="FunctionTok"/>
        </w:rPr>
        <w:t xml:space="preserve">names</w:t>
      </w:r>
      <w:r>
        <w:rPr>
          <w:rStyle w:val="NormalTok"/>
        </w:rPr>
        <w:t xml:space="preserve">()         </w:t>
      </w:r>
      <w:r>
        <w:rPr>
          <w:rStyle w:val="CommentTok"/>
        </w:rPr>
        <w:t xml:space="preserve"># take tree_df, THEN list column names</w:t>
      </w:r>
      <w:r>
        <w:br/>
      </w:r>
      <w:r>
        <w:rPr>
          <w:rStyle w:val="NormalTok"/>
        </w:rPr>
        <w:t xml:space="preserve">tree_df </w:t>
      </w:r>
      <w:r>
        <w:rPr>
          <w:rStyle w:val="SpecialCharTok"/>
        </w:rPr>
        <w:t xml:space="preserve">%&gt;%</w:t>
      </w:r>
      <w:r>
        <w:rPr>
          <w:rStyle w:val="NormalTok"/>
        </w:rPr>
        <w:t xml:space="preserve"> </w:t>
      </w:r>
      <w:r>
        <w:rPr>
          <w:rStyle w:val="FunctionTok"/>
        </w:rPr>
        <w:t xml:space="preserve">summary</w:t>
      </w:r>
      <w:r>
        <w:rPr>
          <w:rStyle w:val="NormalTok"/>
        </w:rPr>
        <w:t xml:space="preserve">()       </w:t>
      </w:r>
      <w:r>
        <w:rPr>
          <w:rStyle w:val="CommentTok"/>
        </w:rPr>
        <w:t xml:space="preserve"># take tree_df, THEN summarize everything</w:t>
      </w:r>
      <w:r>
        <w:br/>
      </w:r>
      <w:r>
        <w:br/>
      </w:r>
      <w:r>
        <w:rPr>
          <w:rStyle w:val="CommentTok"/>
        </w:rPr>
        <w:t xml:space="preserve"># Chain multiple steps</w:t>
      </w:r>
      <w:r>
        <w:br/>
      </w:r>
      <w:r>
        <w:rPr>
          <w:rStyle w:val="NormalTok"/>
        </w:rPr>
        <w:t xml:space="preserve">tree_df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CommentTok"/>
        </w:rPr>
        <w:t xml:space="preserve"># take tree_df, THEN show first 3 rows</w:t>
      </w:r>
    </w:p>
    <w:p>
      <w:pPr>
        <w:pStyle w:val="BlockText"/>
      </w:pPr>
      <w:r>
        <w:t xml:space="preserve">💡</w:t>
      </w:r>
      <w:r>
        <w:t xml:space="preserve"> </w:t>
      </w:r>
      <w:r>
        <w:rPr>
          <w:b/>
          <w:bCs/>
        </w:rPr>
        <w:t xml:space="preserve">Two pipes — same idea:</w:t>
      </w:r>
      <w:r>
        <w:t xml:space="preserve"> </w:t>
      </w:r>
      <w:r>
        <w:rPr>
          <w:rStyle w:val="VerbatimChar"/>
        </w:rPr>
        <w:t xml:space="preserve">%&gt;%</w:t>
      </w:r>
      <w:r>
        <w:t xml:space="preserve"> </w:t>
      </w:r>
      <w:r>
        <w:t xml:space="preserve">— from tidyverse (we use this one throughout the course) The native pipe (a vertical bar then greater-than sign) — built into R 4.1+; you will see it in code online They behave identically for everything in this course.</w:t>
      </w:r>
    </w:p>
    <w:p>
      <w:pPr>
        <w:pStyle w:val="FirstParagraph"/>
      </w:pPr>
      <w:r>
        <w:t xml:space="preserve">✏️</w:t>
      </w:r>
      <w:r>
        <w:t xml:space="preserve"> </w:t>
      </w:r>
      <w:r>
        <w:rPr>
          <w:b/>
          <w:bCs/>
        </w:rPr>
        <w:t xml:space="preserve">Your turn:</w:t>
      </w:r>
      <w:r>
        <w:t xml:space="preserve"> </w:t>
      </w:r>
      <w:r>
        <w:t xml:space="preserve">Using the pipe, write code to show only the last 3 rows of</w:t>
      </w:r>
      <w:r>
        <w:t xml:space="preserve"> </w:t>
      </w:r>
      <w:r>
        <w:rPr>
          <w:rStyle w:val="VerbatimChar"/>
        </w:rPr>
        <w:t xml:space="preserve">tree_df</w:t>
      </w:r>
      <w:r>
        <w:t xml:space="preserve">. Hint: look at</w:t>
      </w:r>
      <w:r>
        <w:t xml:space="preserve"> </w:t>
      </w:r>
      <w:r>
        <w:rPr>
          <w:rStyle w:val="VerbatimChar"/>
        </w:rPr>
        <w:t xml:space="preserve">tail()</w:t>
      </w:r>
      <w:r>
        <w:t xml:space="preserve">.</w:t>
      </w:r>
    </w:p>
    <w:p>
      <w:pPr>
        <w:pStyle w:val="SourceCode"/>
      </w:pPr>
      <w:r>
        <w:rPr>
          <w:rStyle w:val="CommentTok"/>
        </w:rPr>
        <w:t xml:space="preserve"># Write your code here:</w:t>
      </w:r>
    </w:p>
    <w:p>
      <w:pPr>
        <w:pStyle w:val="SourceCode"/>
      </w:pPr>
      <w:r>
        <w:rPr>
          <w:rStyle w:val="CommentTok"/>
        </w:rPr>
        <w:t xml:space="preserve"># if you have odd variable names and want to fix all of them at the end you can add clean names to the end</w:t>
      </w:r>
      <w:r>
        <w:br/>
      </w:r>
      <w:r>
        <w:rPr>
          <w:rStyle w:val="CommentTok"/>
        </w:rPr>
        <w:t xml:space="preserve">#the %&gt;% or |&gt; are pipes that pass one set of information to the next command</w:t>
      </w:r>
      <w:r>
        <w:br/>
      </w:r>
      <w:r>
        <w:rPr>
          <w:rStyle w:val="CommentTok"/>
        </w:rPr>
        <w:t xml:space="preserve"># the pipe passes the read in data to a command to clean the variable names</w:t>
      </w:r>
      <w:r>
        <w:br/>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"data/name_of_file.xlsx"</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p>
    <w:p>
      <w:pPr>
        <w:pStyle w:val="FirstParagraph"/>
      </w:pPr>
      <w:r>
        <w:t xml:space="preserve">In Lecture 03 we will use</w:t>
      </w:r>
      <w:r>
        <w:t xml:space="preserve"> </w:t>
      </w:r>
      <w:r>
        <w:rPr>
          <w:rStyle w:val="VerbatimChar"/>
        </w:rPr>
        <w:t xml:space="preserve">%&gt;%</w:t>
      </w:r>
      <w:r>
        <w:t xml:space="preserve"> </w:t>
      </w:r>
      <w:r>
        <w:t xml:space="preserve">with</w:t>
      </w:r>
      <w:r>
        <w:t xml:space="preserve"> </w:t>
      </w:r>
      <w:r>
        <w:rPr>
          <w:rStyle w:val="VerbatimChar"/>
        </w:rPr>
        <w:t xml:space="preserve">group_by()</w:t>
      </w:r>
      <w:r>
        <w:t xml:space="preserve"> </w:t>
      </w:r>
      <w:r>
        <w:t xml:space="preserve">and</w:t>
      </w:r>
      <w:r>
        <w:t xml:space="preserve"> </w:t>
      </w:r>
      <w:r>
        <w:rPr>
          <w:rStyle w:val="VerbatimChar"/>
        </w:rPr>
        <w:t xml:space="preserve">summarize()</w:t>
      </w:r>
      <w:r>
        <w:t xml:space="preserve"> </w:t>
      </w:r>
      <w:r>
        <w:t xml:space="preserve">to compute statistics by group — this is where the pipe really pays off.</w:t>
      </w:r>
    </w:p>
    <w:p>
      <w:r>
        <w:pict>
          <v:rect style="width:0;height:1.5pt" o:hralign="center" o:hrstd="t" o:hr="t"/>
        </w:pict>
      </w:r>
    </w:p>
    <w:bookmarkEnd w:id="39"/>
    <w:bookmarkStart w:id="43" w:name="part-8-your-first-plot"/>
    <w:p>
      <w:pPr>
        <w:pStyle w:val="Heading1"/>
      </w:pPr>
      <w:r>
        <w:t xml:space="preserve">Part 8 · Your first plot</w:t>
      </w:r>
    </w:p>
    <w:bookmarkStart w:id="40" w:name="ggplot-builds-pictures-in-layers"/>
    <w:p>
      <w:pPr>
        <w:pStyle w:val="Heading3"/>
      </w:pPr>
      <w:r>
        <w:t xml:space="preserve">ggplot builds pictures in layers</w:t>
      </w:r>
    </w:p>
    <w:p>
      <w:pPr>
        <w:pStyle w:val="FirstParagraph"/>
      </w:pPr>
      <w:r>
        <w:t xml:space="preserve">Every ggplot is built in three pieces, joined with</w:t>
      </w:r>
      <w:r>
        <w:t xml:space="preserve"> </w:t>
      </w:r>
      <w:r>
        <w:rPr>
          <w:rStyle w:val="VerbatimChar"/>
        </w:rPr>
        <w:t xml:space="preserve">+</w:t>
      </w:r>
      <w:r>
        <w:t xml:space="preserve">:</w:t>
      </w:r>
    </w:p>
    <w:p>
      <w:pPr>
        <w:pStyle w:val="Compact"/>
        <w:numPr>
          <w:ilvl w:val="0"/>
          <w:numId w:val="1009"/>
        </w:numPr>
      </w:pPr>
      <w:r>
        <w:rPr>
          <w:rStyle w:val="VerbatimChar"/>
        </w:rPr>
        <w:t xml:space="preserve">ggplot(data, aes(...))</w:t>
      </w:r>
      <w:r>
        <w:t xml:space="preserve"> </w:t>
      </w:r>
      <w:r>
        <w:t xml:space="preserve">— which data frame, which columns map to x and y</w:t>
      </w:r>
    </w:p>
    <w:p>
      <w:pPr>
        <w:pStyle w:val="Compact"/>
        <w:numPr>
          <w:ilvl w:val="0"/>
          <w:numId w:val="1009"/>
        </w:numPr>
      </w:pPr>
      <w:r>
        <w:rPr>
          <w:rStyle w:val="VerbatimChar"/>
        </w:rPr>
        <w:t xml:space="preserve">geom_*()</w:t>
      </w:r>
      <w:r>
        <w:t xml:space="preserve"> </w:t>
      </w:r>
      <w:r>
        <w:t xml:space="preserve">— the shape to draw (points, boxes, bars, …)</w:t>
      </w:r>
    </w:p>
    <w:p>
      <w:pPr>
        <w:pStyle w:val="Compact"/>
        <w:numPr>
          <w:ilvl w:val="0"/>
          <w:numId w:val="1009"/>
        </w:numPr>
      </w:pPr>
      <w:r>
        <w:rPr>
          <w:rStyle w:val="VerbatimChar"/>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causes an error.</w:t>
      </w:r>
    </w:p>
    <w:p>
      <w:r>
        <w:pict>
          <v:rect style="width:0;height:1.5pt" o:hralign="center" o:hrstd="t" o:hr="t"/>
        </w:pict>
      </w:r>
    </w:p>
    <w:bookmarkEnd w:id="40"/>
    <w:bookmarkStart w:id="41" w:name="improve-it-one-layer-at-a-time"/>
    <w:p>
      <w:pPr>
        <w:pStyle w:val="Heading3"/>
      </w:pPr>
      <w:r>
        <w:t xml:space="preserve">Improve it one layer at a time</w:t>
      </w:r>
    </w:p>
    <w:p>
      <w:pPr>
        <w:pStyle w:val="FirstParagraph"/>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1"/>
    <w:bookmarkStart w:id="42" w:name="save-your-plot-as-a-png"/>
    <w:p>
      <w:pPr>
        <w:pStyle w:val="Heading3"/>
      </w:pPr>
      <w:r>
        <w:t xml:space="preserve">Save your plot as a PNG</w:t>
      </w:r>
    </w:p>
    <w:p>
      <w:pPr>
        <w:pStyle w:val="FirstParagraph"/>
      </w:pPr>
      <w:r>
        <w:t xml:space="preserve">Store the plot in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 — always use PNG, always use dpi = 300</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"figures/leaf_weight.png"</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PNG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pPr>
        <w:pStyle w:val="BlockText"/>
      </w:pPr>
      <w:r>
        <w:t xml:space="preserve">💡</w:t>
      </w:r>
      <w:r>
        <w:t xml:space="preserve"> </w:t>
      </w:r>
      <w:r>
        <w:rPr>
          <w:b/>
          <w:bCs/>
        </w:rPr>
        <w:t xml:space="preserve">Always use</w:t>
      </w:r>
      <w:r>
        <w:rPr>
          <w:b/>
          <w:bCs/>
        </w:rPr>
        <w:t xml:space="preserve"> </w:t>
      </w:r>
      <w:r>
        <w:rPr>
          <w:rStyle w:val="VerbatimChar"/>
          <w:b/>
          <w:bCs/>
        </w:rPr>
        <w:t xml:space="preserve">dpi = 300</w:t>
      </w:r>
      <w:r>
        <w:t xml:space="preserve"> </w:t>
      </w:r>
      <w:r>
        <w:t xml:space="preserve">— that is publication quality (300 dots per inch). The default (72 dpi) looks blurry in reports and on posters.</w:t>
      </w:r>
    </w:p>
    <w:p>
      <w:r>
        <w:pict>
          <v:rect style="width:0;height:1.5pt" o:hralign="center" o:hrstd="t" o:hr="t"/>
        </w:pict>
      </w:r>
    </w:p>
    <w:bookmarkEnd w:id="42"/>
    <w:bookmarkEnd w:id="43"/>
    <w:bookmarkStart w:id="44" w:name="part-9-review-and-checkpoint"/>
    <w:p>
      <w:pPr>
        <w:pStyle w:val="Heading1"/>
      </w:pPr>
      <w:r>
        <w:t xml:space="preserve">Part 9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figures/</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w:t>
      </w:r>
      <w:r>
        <w:t xml:space="preserve"> </w:t>
      </w:r>
      <w:r>
        <w:rPr>
          <w:rStyle w:val="VerbatimChar"/>
        </w:rPr>
        <w:t xml:space="preserve">#</w:t>
      </w:r>
      <w:r>
        <w:t xml:space="preserve"> </w:t>
      </w:r>
      <w:r>
        <w:t xml:space="preserve">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for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understand how</w:t>
      </w:r>
      <w:r>
        <w:t xml:space="preserve"> </w:t>
      </w:r>
      <w:r>
        <w:rPr>
          <w:rStyle w:val="VerbatimChar"/>
        </w:rPr>
        <w:t xml:space="preserve">read_csv()</w:t>
      </w:r>
      <w:r>
        <w:t xml:space="preserve"> </w:t>
      </w:r>
      <w:r>
        <w:t xml:space="preserve">differs</w:t>
      </w:r>
    </w:p>
    <w:p>
      <w:pPr>
        <w:pStyle w:val="Compact"/>
        <w:numPr>
          <w:ilvl w:val="0"/>
          <w:numId w:val="1018"/>
        </w:numPr>
      </w:pPr>
      <w:r>
        <w:t xml:space="preserve">Inspect a data frame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19"/>
        </w:numPr>
      </w:pPr>
      <w:r>
        <w:t xml:space="preserve">Use the pipe</w:t>
      </w:r>
      <w:r>
        <w:t xml:space="preserve"> </w:t>
      </w:r>
      <w:r>
        <w:rPr>
          <w:rStyle w:val="VerbatimChar"/>
        </w:rPr>
        <w:t xml:space="preserve">%&gt;%</w:t>
      </w:r>
      <w:r>
        <w:t xml:space="preserve"> </w:t>
      </w:r>
      <w:r>
        <w:t xml:space="preserve">to chain steps together</w:t>
      </w:r>
    </w:p>
    <w:p>
      <w:pPr>
        <w:pStyle w:val="Compact"/>
        <w:numPr>
          <w:ilvl w:val="0"/>
          <w:numId w:val="1020"/>
        </w:numPr>
      </w:pPr>
      <w:r>
        <w:t xml:space="preserve">Build a</w:t>
      </w:r>
      <w:r>
        <w:t xml:space="preserve"> </w:t>
      </w:r>
      <w:r>
        <w:rPr>
          <w:rStyle w:val="VerbatimChar"/>
        </w:rPr>
        <w:t xml:space="preserve">ggplot</w:t>
      </w:r>
      <w:r>
        <w:t xml:space="preserve"> </w:t>
      </w:r>
      <w:r>
        <w:t xml:space="preserve">boxplot and save it as a PNG with</w:t>
      </w:r>
      <w:r>
        <w:t xml:space="preserve"> </w:t>
      </w:r>
      <w:r>
        <w:rPr>
          <w:rStyle w:val="VerbatimChar"/>
        </w:rPr>
        <w:t xml:space="preserve">dpi = 300</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10-going-further-more-plotting"/>
    <w:p>
      <w:pPr>
        <w:pStyle w:val="Heading1"/>
      </w:pPr>
      <w:r>
        <w:t xml:space="preserve">Part 10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themes-change-the-look"/>
    <w:p>
      <w:pPr>
        <w:pStyle w:val="Heading3"/>
      </w:pPr>
      <w:r>
        <w:t xml:space="preserve">Themes — change the look</w:t>
      </w:r>
    </w:p>
    <w:p>
      <w:pPr>
        <w:pStyle w:val="FirstParagraph"/>
      </w:pPr>
      <w:r>
        <w:t xml:space="preserve">ggplot comes with built-in themes. Try swapping by adding one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biological comparison data? Why?</w:t>
      </w:r>
    </w:p>
    <w:p>
      <w:pPr>
        <w:pStyle w:val="SourceCode"/>
      </w:pPr>
      <w:r>
        <w:rPr>
          <w:rStyle w:val="VerbatimChar"/>
        </w:rPr>
        <w:t xml:space="preserve">Your answer: </w:t>
      </w:r>
    </w:p>
    <w:p>
      <w:r>
        <w:pict>
          <v:rect style="width:0;height:1.5pt" o:hralign="center" o:hrstd="t" o:hr="t"/>
        </w:pict>
      </w:r>
    </w:p>
    <w:bookmarkEnd w:id="49"/>
    <w:bookmarkStart w:id="50" w:name="save-a-scatter-plot-as-png"/>
    <w:p>
      <w:pPr>
        <w:pStyle w:val="Heading3"/>
      </w:pPr>
      <w:r>
        <w:t xml:space="preserve">Save a scatter plot as PNG</w:t>
      </w:r>
    </w:p>
    <w:p>
      <w:pPr>
        <w:pStyle w:val="FirstParagraph"/>
      </w:pPr>
      <w:r>
        <w:rPr>
          <w:b/>
          <w:bCs/>
        </w:rPr>
        <w:t xml:space="preserve">▶ Try this:</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w:t>
      </w:r>
      <w:r>
        <w:t xml:space="preserve"> </w:t>
      </w:r>
      <w:r>
        <w:t xml:space="preserve">Why do we save as</w:t>
      </w:r>
      <w:r>
        <w:t xml:space="preserve"> </w:t>
      </w:r>
      <w:r>
        <w:rPr>
          <w:rStyle w:val="VerbatimChar"/>
        </w:rPr>
        <w:t xml:space="preserve">.png</w:t>
      </w:r>
      <w:r>
        <w:t xml:space="preserve"> </w:t>
      </w:r>
      <w:r>
        <w:t xml:space="preserve">rather than</w:t>
      </w:r>
      <w:r>
        <w:t xml:space="preserve"> </w:t>
      </w:r>
      <w:r>
        <w:rPr>
          <w:rStyle w:val="VerbatimChar"/>
        </w:rPr>
        <w:t xml:space="preserve">.pdf</w:t>
      </w:r>
      <w:r>
        <w:t xml:space="preserve"> </w:t>
      </w:r>
      <w:r>
        <w:t xml:space="preserve">for most class submissions?</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tree_project/</w:t>
      </w:r>
      <w:r>
        <w:t xml:space="preserve"> </w:t>
      </w:r>
      <w:r>
        <w:t xml:space="preserve">folder should contain:</w:t>
      </w:r>
    </w:p>
    <w:p>
      <w:pPr>
        <w:pStyle w:val="SourceCode"/>
      </w:pPr>
      <w:r>
        <w:rPr>
          <w:rStyle w:val="VerbatimChar"/>
        </w:rPr>
        <w:t xml:space="preserve">tree_project/</w:t>
      </w:r>
      <w:r>
        <w:br/>
      </w:r>
      <w:r>
        <w:rPr>
          <w:rStyle w:val="VerbatimChar"/>
        </w:rPr>
        <w:t xml:space="preserve">├── data/</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02_tree_analysis.R                          &lt;- your complete script</w:t>
      </w:r>
      <w:r>
        <w:br/>
      </w:r>
      <w:r>
        <w:rPr>
          <w:rStyle w:val="VerbatimChar"/>
        </w:rPr>
        <w:t xml:space="preserve">└── figures/</w:t>
      </w:r>
      <w:r>
        <w:br/>
      </w:r>
      <w:r>
        <w:rPr>
          <w:rStyle w:val="VerbatimChar"/>
        </w:rPr>
        <w:t xml:space="preserve">    ├── leaf_weight.png                             &lt;- Part 8</w:t>
      </w:r>
      <w:r>
        <w:br/>
      </w:r>
      <w:r>
        <w:rPr>
          <w:rStyle w:val="VerbatimChar"/>
        </w:rPr>
        <w:t xml:space="preserve">    └── leaf_dimensions_scatter.png                 &lt;- Going further</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w:t>
            </w:r>
          </w:p>
        </w:tc>
        <w:tc>
          <w:tcPr/>
          <w:p>
            <w:pPr>
              <w:pStyle w:val="Compact"/>
            </w:pPr>
            <w:r>
              <w:t xml:space="preserve">All data files</w:t>
            </w:r>
          </w:p>
        </w:tc>
        <w:tc>
          <w:tcPr/>
          <w:p>
            <w:pPr>
              <w:pStyle w:val="Compact"/>
            </w:pPr>
            <w: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code files</w:t>
            </w:r>
          </w:p>
        </w:tc>
        <w:tc>
          <w:tcPr/>
          <w:p>
            <w:pPr>
              <w:pStyle w:val="Compact"/>
            </w:pPr>
            <w:r>
              <w:t xml:space="preserve">One script per topic</w:t>
            </w:r>
          </w:p>
        </w:tc>
      </w:tr>
      <w:tr>
        <w:tc>
          <w:tcPr/>
          <w:p>
            <w:pPr>
              <w:pStyle w:val="Compact"/>
            </w:pPr>
            <w:r>
              <w:rPr>
                <w:rStyle w:val="VerbatimChar"/>
              </w:rPr>
              <w:t xml:space="preserve">figures/</w:t>
            </w:r>
          </w:p>
        </w:tc>
        <w:tc>
          <w:tcPr/>
          <w:p>
            <w:pPr>
              <w:pStyle w:val="Compact"/>
            </w:pPr>
            <w:r>
              <w:t xml:space="preserve">Saved plots</w:t>
            </w:r>
          </w:p>
        </w:tc>
        <w:tc>
          <w:tcPr/>
          <w:p>
            <w:pPr>
              <w:pStyle w:val="Compact"/>
            </w:pPr>
            <w:r>
              <w:t xml:space="preserve">Always PNG, always</w:t>
            </w:r>
            <w:r>
              <w:t xml:space="preserve"> </w:t>
            </w:r>
            <w:r>
              <w:rPr>
                <w:rStyle w:val="VerbatimChar"/>
              </w:rPr>
              <w:t xml:space="preserve">dpi = 300</w:t>
            </w:r>
          </w:p>
        </w:tc>
      </w:tr>
    </w:tbl>
    <w:p>
      <w:r>
        <w:pict>
          <v:rect style="width:0;height:1.5pt" o:hralign="center" o:hrstd="t" o:hr="t"/>
        </w:pict>
      </w:r>
    </w:p>
    <w:bookmarkEnd w:id="52"/>
    <w:bookmarkStart w:id="59" w:name="extension-out-of-class-3040-min"/>
    <w:p>
      <w:pPr>
        <w:pStyle w:val="Heading1"/>
      </w:pPr>
      <w:r>
        <w:t xml:space="preserve">Extension — out of class (~30–40 min)</w:t>
      </w:r>
    </w:p>
    <w:p>
      <w:pPr>
        <w:pStyle w:val="FirstParagraph"/>
      </w:pPr>
      <w:r>
        <w:rPr>
          <w:i/>
          <w:iCs/>
        </w:rPr>
        <w:t xml:space="preserve">Turn this in with your worksheet. In class we split leaves at an arbitrary weight. Now you split them at a number</w:t>
      </w:r>
      <w:r>
        <w:rPr>
          <w:i/>
          <w:iCs/>
        </w:rPr>
        <w:t xml:space="preserve"> </w:t>
      </w:r>
      <w:r>
        <w:rPr>
          <w:b/>
          <w:bCs/>
          <w:i/>
          <w:iCs/>
        </w:rPr>
        <w:t xml:space="preserve">you compute</w:t>
      </w:r>
      <w:r>
        <w:rPr>
          <w:i/>
          <w:iCs/>
        </w:rPr>
        <w:t xml:space="preserve">, and reason about why that changes the picture.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 (</w:t>
            </w:r>
            <w:r>
              <w:rPr>
                <w:rStyle w:val="VerbatimChar"/>
              </w:rPr>
              <w:t xml:space="preserve">![caption](my_photo.jpg)</w:t>
            </w:r>
            <w:r>
              <w:t xml:space="preserve">). Typed answers to E2/E3 get</w:t>
            </w:r>
            <w:r>
              <w:t xml:space="preserve"> </w:t>
            </w:r>
            <w:r>
              <w:rPr>
                <w:b/>
                <w:bCs/>
              </w:rPr>
              <w:t xml:space="preserve">at most half credit, even if correct</w:t>
            </w:r>
            <w:r>
              <w:t xml:space="preserve"> </w:t>
            </w:r>
            <w:r>
              <w:t xml:space="preserve">— I want your own sketch and your own reasoning about</w:t>
            </w:r>
            <w:r>
              <w:t xml:space="preserve"> </w:t>
            </w:r>
            <w:r>
              <w:rPr>
                <w:i/>
                <w:iCs/>
              </w:rPr>
              <w:t xml:space="preserve">your own</w:t>
            </w:r>
            <w:r>
              <w:t xml:space="preserve"> </w:t>
            </w:r>
            <w:r>
              <w:t xml:space="preserve">number.</w:t>
            </w:r>
          </w:p>
          <w:p/>
        </w:tc>
      </w:tr>
    </w:tbl>
    <w:bookmarkStart w:id="56" w:name="e1-your-own-size-cutoff-3-pts"/>
    <w:p>
      <w:pPr>
        <w:pStyle w:val="Heading2"/>
      </w:pPr>
      <w:r>
        <w:t xml:space="preserve">E1 · Your own size cutoff (3 pts)</w:t>
      </w:r>
    </w:p>
    <w:p>
      <w:pPr>
        <w:pStyle w:val="SourceCode"/>
      </w:pPr>
      <w:r>
        <w:rPr>
          <w:rStyle w:val="CommentTok"/>
        </w:rPr>
        <w:t xml:space="preserve"># 1. Compute the real mean leaf weight (don't eyeball it)</w:t>
      </w:r>
      <w:r>
        <w:br/>
      </w:r>
      <w:r>
        <w:rPr>
          <w:rStyle w:val="NormalTok"/>
        </w:rPr>
        <w:t xml:space="preserve">cutoff </w:t>
      </w:r>
      <w:r>
        <w:rPr>
          <w:rStyle w:val="OtherTok"/>
        </w:rPr>
        <w:t xml:space="preserve">&lt;-</w:t>
      </w:r>
      <w:r>
        <w:rPr>
          <w:rStyle w:val="NormalTok"/>
        </w:rPr>
        <w:t xml:space="preserve"> </w:t>
      </w:r>
      <w:r>
        <w:rPr>
          <w:rStyle w:val="FunctionTok"/>
        </w:rPr>
        <w:t xml:space="preserve">mean</w:t>
      </w:r>
      <w:r>
        <w:rPr>
          <w:rStyle w:val="NormalTok"/>
        </w:rPr>
        <w:t xml:space="preserve">(tree_df</w:t>
      </w:r>
      <w:r>
        <w:rPr>
          <w:rStyle w:val="SpecialCharTok"/>
        </w:rPr>
        <w:t xml:space="preserve">$</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cutoff</w:t>
      </w:r>
      <w:r>
        <w:br/>
      </w:r>
      <w:r>
        <w:br/>
      </w:r>
      <w:r>
        <w:rPr>
          <w:rStyle w:val="CommentTok"/>
        </w:rPr>
        <w:t xml:space="preserve"># 2. Use YOUR cutoff to make a size class, then facet the boxplot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cutoff,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size_class)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Save the figure to</w:t>
      </w:r>
      <w:r>
        <w:t xml:space="preserve"> </w:t>
      </w:r>
      <w:r>
        <w:rPr>
          <w:rStyle w:val="VerbatimChar"/>
        </w:rPr>
        <w:t xml:space="preserve">figures/</w:t>
      </w:r>
      <w:r>
        <w:t xml:space="preserve"> </w:t>
      </w:r>
      <w:r>
        <w:t xml:space="preserve">at</w:t>
      </w:r>
      <w:r>
        <w:t xml:space="preserve"> </w:t>
      </w:r>
      <w:r>
        <w:rPr>
          <w:rStyle w:val="VerbatimChar"/>
        </w:rPr>
        <w:t xml:space="preserve">dpi = 300</w:t>
      </w:r>
      <w:r>
        <w:t xml:space="preserve">. Record your exact</w:t>
      </w:r>
      <w:r>
        <w:t xml:space="preserve"> </w:t>
      </w:r>
      <w:r>
        <w:rPr>
          <w:rStyle w:val="VerbatimChar"/>
        </w:rPr>
        <w:t xml:space="preserve">cutoff</w:t>
      </w:r>
      <w:r>
        <w:t xml:space="preserve">.</w:t>
      </w:r>
    </w:p>
    <w:bookmarkEnd w:id="56"/>
    <w:bookmarkStart w:id="57" w:name="e2-predict-then-check-by-hand-2-pts"/>
    <w:p>
      <w:pPr>
        <w:pStyle w:val="Heading2"/>
      </w:pPr>
      <w:r>
        <w:t xml:space="preserve">E2 · Predict, then check — ✍️ by hand (2 pts)</w:t>
      </w:r>
    </w:p>
    <w:p>
      <w:pPr>
        <w:pStyle w:val="FirstParagraph"/>
      </w:pPr>
      <w:r>
        <w:rPr>
          <w:b/>
          <w:bCs/>
        </w:rPr>
        <w:t xml:space="preserve">Before running E1:</w:t>
      </w:r>
      <w:r>
        <w:t xml:space="preserve"> </w:t>
      </w:r>
      <w:r>
        <w:t xml:space="preserve">sketch the faceted plot using your mean as the cutoff. Will the</w:t>
      </w:r>
      <w:r>
        <w:t xml:space="preserve"> </w:t>
      </w:r>
      <w:r>
        <w:t xml:space="preserve">“large”</w:t>
      </w:r>
      <w:r>
        <w:t xml:space="preserve"> </w:t>
      </w:r>
      <w:r>
        <w:t xml:space="preserve">and</w:t>
      </w:r>
      <w:r>
        <w:t xml:space="preserve"> </w:t>
      </w:r>
      <w:r>
        <w:t xml:space="preserve">“small”</w:t>
      </w:r>
      <w:r>
        <w:t xml:space="preserve"> </w:t>
      </w:r>
      <w:r>
        <w:t xml:space="preserve">panels hold roughly equal numbers of points, or not? Guess and say why. Then run it and write whether you were right, and why cutting at the mean behaves differently from cutting at a round number like 5.</w:t>
      </w:r>
    </w:p>
    <w:bookmarkEnd w:id="57"/>
    <w:bookmarkStart w:id="58" w:name="X29f2661cbda363f4edaa0f66257470218a25596"/>
    <w:p>
      <w:pPr>
        <w:pStyle w:val="Heading2"/>
      </w:pPr>
      <w:r>
        <w:t xml:space="preserve">E3 · Interpret — ✍️ by hand, in your own words (2 pts)</w:t>
      </w:r>
    </w:p>
    <w:p>
      <w:pPr>
        <w:pStyle w:val="Compact"/>
        <w:numPr>
          <w:ilvl w:val="0"/>
          <w:numId w:val="1021"/>
        </w:numPr>
      </w:pPr>
      <w:r>
        <w:t xml:space="preserve">State the exact mean</w:t>
      </w:r>
      <w:r>
        <w:t xml:space="preserve"> </w:t>
      </w:r>
      <w:r>
        <w:rPr>
          <w:rStyle w:val="VerbatimChar"/>
        </w:rPr>
        <w:t xml:space="preserve">weight_g</w:t>
      </w:r>
      <w:r>
        <w:t xml:space="preserve"> </w:t>
      </w:r>
      <w:r>
        <w:t xml:space="preserve">you computed.</w:t>
      </w:r>
    </w:p>
    <w:p>
      <w:pPr>
        <w:pStyle w:val="Compact"/>
        <w:numPr>
          <w:ilvl w:val="0"/>
          <w:numId w:val="1021"/>
        </w:numPr>
      </w:pPr>
      <w:r>
        <w:t xml:space="preserve">From your plots: does one side of the tree seem to have heavier leaves? Explain as if to a friend who’s never seen a boxplot — describe the shapes, not the stats vocabulary.</w:t>
      </w:r>
    </w:p>
    <w:p>
      <w:pPr>
        <w:pStyle w:val="Compact"/>
        <w:numPr>
          <w:ilvl w:val="0"/>
          <w:numId w:val="1021"/>
        </w:numPr>
      </w:pPr>
      <w:r>
        <w:t xml:space="preserve">What would you want to test</w:t>
      </w:r>
      <w:r>
        <w:t xml:space="preserve"> </w:t>
      </w:r>
      <w:r>
        <w:rPr>
          <w:i/>
          <w:iCs/>
        </w:rPr>
        <w:t xml:space="preserve">formally</w:t>
      </w:r>
      <w:r>
        <w:t xml:space="preserve"> </w:t>
      </w:r>
      <w:r>
        <w:t xml:space="preserve">next, and why isn’t eyeballing the boxplot enough on its own?</w:t>
      </w:r>
    </w:p>
    <w:p>
      <w:r>
        <w:pict>
          <v:rect style="width:0;height:1.5pt" o:hralign="center" o:hrstd="t" o:hr="t"/>
        </w:pict>
      </w:r>
    </w:p>
    <w:bookmarkEnd w:id="58"/>
    <w:bookmarkEnd w:id="59"/>
    <w:bookmarkStart w:id="61"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2"/>
        </w:numPr>
      </w:pPr>
      <w:r>
        <w:rPr>
          <w:b/>
          <w:bCs/>
        </w:rPr>
        <w:t xml:space="preserve">Read the error message out loud.</w:t>
      </w:r>
      <w:r>
        <w:t xml:space="preserve"> </w:t>
      </w:r>
      <w:r>
        <w:t xml:space="preserve">R usually names the line and the problem.</w:t>
      </w:r>
    </w:p>
    <w:p>
      <w:pPr>
        <w:pStyle w:val="Compact"/>
        <w:numPr>
          <w:ilvl w:val="0"/>
          <w:numId w:val="1022"/>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w:t>
      </w:r>
      <w:r>
        <w:t xml:space="preserve">and</w:t>
      </w:r>
      <w:r>
        <w:t xml:space="preserve"> </w:t>
      </w:r>
      <w:r>
        <w:rPr>
          <w:rStyle w:val="VerbatimChar"/>
        </w:rPr>
        <w:t xml:space="preserve">library(readxl)</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2"/>
        </w:numPr>
      </w:pPr>
      <w:r>
        <w:rPr>
          <w:rStyle w:val="VerbatimChar"/>
          <w:b/>
          <w:bCs/>
        </w:rPr>
        <w:t xml:space="preserve">?function_name</w:t>
      </w:r>
      <w:r>
        <w:t xml:space="preserve"> </w:t>
      </w:r>
      <w:r>
        <w:t xml:space="preserve">opens the built-in help page.</w:t>
      </w:r>
    </w:p>
    <w:p>
      <w:pPr>
        <w:pStyle w:val="Compact"/>
        <w:numPr>
          <w:ilvl w:val="0"/>
          <w:numId w:val="1022"/>
        </w:numPr>
      </w:pPr>
      <w:r>
        <w:rPr>
          <w:b/>
          <w:bCs/>
        </w:rPr>
        <w:t xml:space="preserve">Tidyverse cheat sheets</w:t>
      </w:r>
      <w:r>
        <w:t xml:space="preserve"> </w:t>
      </w:r>
      <w:r>
        <w:t xml:space="preserve">—</w:t>
      </w:r>
      <w:r>
        <w:t xml:space="preserve"> </w:t>
      </w:r>
      <w:hyperlink r:id="rId60">
        <w:r>
          <w:rPr>
            <w:rStyle w:val="Hyperlink"/>
          </w:rPr>
          <w:t xml:space="preserve">https://posit.co/resources/cheatsheets/</w:t>
        </w:r>
      </w:hyperlink>
    </w:p>
    <w:p>
      <w:pPr>
        <w:pStyle w:val="Compact"/>
        <w:numPr>
          <w:ilvl w:val="0"/>
          <w:numId w:val="1022"/>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bookmarkEnd w:id="6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hyperlink" Id="rId13" Target="https://cran.r-project.org/" TargetMode="External" /><Relationship Type="http://schemas.openxmlformats.org/officeDocument/2006/relationships/hyperlink" Id="rId60"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60"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 Introduction to R and Positron</dc:title>
  <dc:creator>Bill Perry</dc:creator>
  <dc:description>Install R and Positron, organize a project folder, and take your first steps with vectors, functions, and loading the leaf data into R.</dc:description>
  <cp:keywords/>
  <dcterms:created xsi:type="dcterms:W3CDTF">2026-09-03T18:45:49Z</dcterms:created>
  <dcterms:modified xsi:type="dcterms:W3CDTF">2026-09-03T18:45:49Z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2</vt:lpwstr>
  </property>
  <property fmtid="{D5CDD505-2E9C-101B-9397-08002B2CF9AE}" pid="13" name="resources">
    <vt:lpwstr/>
  </property>
  <property fmtid="{D5CDD505-2E9C-101B-9397-08002B2CF9AE}" pid="14" name="subtitle">
    <vt:lpwstr>From the console to your first plot with the tree leaf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1</vt:lpwstr>
  </property>
</Properties>
</file>