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14"/>
    <w:bookmarkStart w:id="15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15"/>
    <w:bookmarkStart w:id="16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</w:t>
      </w:r>
      <w:r>
        <w:br/>
      </w:r>
      <w:r>
        <w:rPr>
          <w:rStyle w:val="VerbatimChar"/>
        </w:rPr>
        <w:t xml:space="preserve">!is.na(x)      produces:</w:t>
      </w:r>
      <w:r>
        <w:br/>
      </w:r>
      <w:r>
        <w:rPr>
          <w:rStyle w:val="VerbatimChar"/>
        </w:rPr>
        <w:t xml:space="preserve">sum(!is.na(x)) produces: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3-descriptive-statistics-in-base-r"/>
    <w:p>
      <w:pPr>
        <w:pStyle w:val="Heading1"/>
      </w:pPr>
      <w:r>
        <w:t xml:space="preserve">Part 3 · Descriptive statistics in base R</w:t>
      </w:r>
    </w:p>
    <w:bookmarkStart w:id="18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19"/>
    <w:bookmarkStart w:id="20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0"/>
    <w:bookmarkStart w:id="21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21"/>
    <w:bookmarkStart w:id="22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 Predict, then run.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24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take?) Predict the number before running.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exactly one row per side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24"/>
    <w:bookmarkStart w:id="25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------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mean_all_df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 </w:t>
      </w:r>
      <w:r>
        <w:t xml:space="preserve">from Part 4. Same numbers?</w:t>
      </w:r>
    </w:p>
    <w:p>
      <w:pPr>
        <w:pStyle w:val="SourceCode"/>
      </w:pPr>
      <w:r>
        <w:rPr>
          <w:rStyle w:val="VerbatimChar"/>
        </w:rPr>
        <w:t xml:space="preserve">Same numbers?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 What do you get back?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27"/>
    <w:bookmarkStart w:id="28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— the same numbers you just computed by hand in Part 3, produced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28"/>
    <w:bookmarkStart w:id="29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5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6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computed n, mean, SD, and SE.</w:t>
      </w:r>
      <w:r>
        <w:rPr>
          <w:i/>
          <w:iCs/>
        </w:rPr>
        <w:t xml:space="preserve"> </w:t>
      </w:r>
      <w:r>
        <w:rPr>
          <w:i/>
          <w:iCs/>
        </w:rPr>
        <w:t xml:space="preserve">Now you add three spread statistics — one of them new — and reason about what</w:t>
      </w:r>
      <w:r>
        <w:rPr>
          <w:i/>
          <w:iCs/>
        </w:rPr>
        <w:t xml:space="preserve"> </w:t>
      </w:r>
      <w:r>
        <w:rPr>
          <w:i/>
          <w:iCs/>
        </w:rPr>
        <w:t xml:space="preserve">each one tells you.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33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t xml:space="preserve">Extend your grouped-by-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to also include: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iqr_wt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range_wt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max(weight_g) - min(weight_g)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cv_wt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sd(weight_g) / mean(weight_g)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</w:t>
      </w:r>
      <w:r>
        <w:t xml:space="preserve"> </w:t>
      </w:r>
      <w:r>
        <w:t xml:space="preserve">you have not been shown this one; work it out from the definition)</w:t>
      </w:r>
    </w:p>
    <w:p>
      <w:pPr>
        <w:pStyle w:val="FirstParagraph"/>
      </w:pPr>
      <w:r>
        <w:t xml:space="preserve">Show the full table (n, mean, sd, iqr_wt, range_wt, cv_wt) by side.</w:t>
      </w:r>
    </w:p>
    <w:bookmarkEnd w:id="33"/>
    <w:bookmarkStart w:id="34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</w:p>
    <w:p>
      <w:pPr>
        <w:pStyle w:val="Compact"/>
        <w:numPr>
          <w:ilvl w:val="0"/>
          <w:numId w:val="1010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cv_wt</w:t>
      </w:r>
      <w:r>
        <w:t xml:space="preserve">? (They need</w:t>
      </w:r>
      <w:r>
        <w:t xml:space="preserve"> </w:t>
      </w:r>
      <w:r>
        <w:t xml:space="preserve">not be the same side — think about why.)</w:t>
      </w:r>
    </w:p>
    <w:p>
      <w:pPr>
        <w:pStyle w:val="Compact"/>
        <w:numPr>
          <w:ilvl w:val="0"/>
          <w:numId w:val="1010"/>
        </w:numPr>
      </w:pPr>
      <w:r>
        <w:t xml:space="preserve">One reason, based on the raw Part-1 numbers you already saw.</w:t>
      </w:r>
    </w:p>
    <w:p>
      <w:pPr>
        <w:pStyle w:val="FirstParagraph"/>
      </w:pPr>
      <w:r>
        <w:t xml:space="preserve">Then run E1 and, by hand, say whether both predictions held. If the bigger-SD</w:t>
      </w:r>
      <w:r>
        <w:t xml:space="preserve"> </w:t>
      </w:r>
      <w:r>
        <w:t xml:space="preserve">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4"/>
    <w:bookmarkStart w:id="35" w:name="X866306043021cb53578e8fbdab6f40da814d26d"/>
    <w:p>
      <w:pPr>
        <w:pStyle w:val="Heading2"/>
      </w:pPr>
      <w:r>
        <w:t xml:space="preserve">E3 · Explain it — ✍️ by hand, with YOUR values (3 pts)</w:t>
      </w:r>
    </w:p>
    <w:p>
      <w:pPr>
        <w:pStyle w:val="Compact"/>
        <w:numPr>
          <w:ilvl w:val="0"/>
          <w:numId w:val="1011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cv_wt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1"/>
        </w:numPr>
      </w:pPr>
      <w:r>
        <w:t xml:space="preserve">Why is the CV useful for comparing spread between two groups with different</w:t>
      </w:r>
      <w:r>
        <w:t xml:space="preserve"> </w:t>
      </w:r>
      <w:r>
        <w:t xml:space="preserve">means, when the raw SD can mislead?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worksheet. Next: Quarto — writing reproducible reports that mix prose, code, and results in one document.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2026-09-03T18:46:14Z</dcterms:created>
  <dcterms:modified xsi:type="dcterms:W3CDTF">2026-09-03T18:46:14Z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