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Learning to</w:t>
            </w:r>
            <w:r>
              <w:t xml:space="preserve"> </w:t>
            </w:r>
            <w:r>
              <w:rPr>
                <w:i/>
                <w:iCs/>
              </w:rPr>
              <w:t xml:space="preserve">read</w:t>
            </w:r>
            <w:r>
              <w:t xml:space="preserve"> </w:t>
            </w:r>
            <w:r>
              <w:t xml:space="preserve">that message is the whole skill. When it happens to you, you’ll go straight to the repeated name.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8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2026-07-04T20:39:13Z</dcterms:created>
  <dcterms:modified xsi:type="dcterms:W3CDTF">2026-07-04T20:39:13Z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