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s-07-0910"/>
    <w:p>
      <w:pPr>
        <w:pStyle w:val="Heading1"/>
      </w:pPr>
      <w:r>
        <w:t xml:space="preserve">Where we left off (Lectures 07, 09–10)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guess about the sign of the slope, or the size of R², is a claim you can be proven wrong about — and being wrong is what makes the right answer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lm(area_cm2 ~ mass_g, data = paper_df)</w:t>
            </w:r>
            <w:r>
              <w:t xml:space="preserve"> </w:t>
            </w:r>
            <w:r>
              <w:t xml:space="preserve">yourself, instead of pasting it, is what makes you actually notice which variable sits on which side of the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Running each short chunk and then immediately applying it in the activity keeps the idea active in your head instead of letting it go stale between lecture and practice.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(Lectures 09–10):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pStyle w:val="Compact"/>
        <w:numPr>
          <w:ilvl w:val="1"/>
          <w:numId w:val="1013"/>
        </w:numPr>
      </w:pPr>
      <w:r>
        <w:t xml:space="preserve">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pStyle w:val="Compact"/>
        <w:numPr>
          <w:ilvl w:val="1"/>
          <w:numId w:val="1013"/>
        </w:numPr>
      </w:pPr>
      <w:r>
        <w:t xml:space="preserve">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panels 1 &amp;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plot(model)</w:t>
            </w:r>
            <w:r>
              <w:t xml:space="preserve">, panel 2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builds these diagnostic plots for you the instant you fit a model —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any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gives you all four in one call.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X4c23f285e411e26cf65a7820ba58cd468677bf6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the Linear Model Function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and the four base R diagnostic plots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</w:t>
            </w:r>
            <w:r>
              <w:t xml:space="preserve"> </w:t>
            </w:r>
            <w:r>
              <w:rPr>
                <w:rStyle w:val="VerbatimChar"/>
              </w:rPr>
              <w:t xml:space="preserve">plot(model)</w:t>
            </w:r>
            <w:r>
              <w:t xml:space="preserve"> </w:t>
            </w:r>
            <w:r>
              <w:t xml:space="preserve">and Shapiro-Wilk).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4" w:name="Xc2d3af901a7cd00d5d443ac4fb005480737097d"/>
    <w:p>
      <w:pPr>
        <w:pStyle w:val="Heading1"/>
      </w:pPr>
      <w:r>
        <w:t xml:space="preserve">Check Assumptions — the Base R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  <w:r>
              <w:t xml:space="preserve"> </w:t>
            </w:r>
            <w:r>
              <w:t xml:space="preserve">on a fitted model gives you four panels at once. One of them is a QQ plot — what do you predict the other three will show?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diagnostic-plots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 extra code needed.</w:t>
      </w:r>
      <w:r>
        <w:t xml:space="preserve"> </w:t>
      </w:r>
      <w:r>
        <w:t xml:space="preserve">Once you have a fitted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already knows how to diagnose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linearity, equal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Normal Q-Q</w:t>
            </w:r>
          </w:p>
        </w:tc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Scale-Location</w:t>
            </w:r>
          </w:p>
        </w:tc>
        <w:tc>
          <w:tcPr/>
          <w:p>
            <w:pPr>
              <w:pStyle w:val="Compact"/>
            </w:pPr>
            <w:r>
              <w:t xml:space="preserve">equal variance (another view)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Residuals vs Leverage</w:t>
            </w:r>
          </w:p>
        </w:tc>
        <w:tc>
          <w:tcPr/>
          <w:p>
            <w:pPr>
              <w:pStyle w:val="Compact"/>
            </w:pPr>
            <w:r>
              <w:t xml:space="preserve">influential points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panel 1 &amp; 3 show a random flat cloud; panel 2 tracks the dashed line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a curve or funnel in panel 1, or points curving away at the ends of panel 2</w:t>
      </w:r>
    </w:p>
    <w:p>
      <w:pPr>
        <w:pStyle w:val="FirstParagraph"/>
      </w:pPr>
      <w:r>
        <w:t xml:space="preserve">📖 W&amp;S §17.5 p. 557–560 (Figures 17.5-1, 17.5-4)</w:t>
      </w:r>
    </w:p>
    <w:bookmarkEnd w:id="64"/>
    <w:bookmarkStart w:id="65" w:name="confirming-normality-shapiro-wilk"/>
    <w:p>
      <w:pPr>
        <w:pStyle w:val="Heading1"/>
      </w:pPr>
      <w:r>
        <w:t xml:space="preserve">Confirming Normality — Shapiro-Wilk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Compact"/>
        <w:numPr>
          <w:ilvl w:val="0"/>
          <w:numId w:val="1021"/>
        </w:numPr>
      </w:pPr>
      <w:r>
        <w:t xml:space="preserve">Use this as a</w:t>
      </w:r>
      <w:r>
        <w:t xml:space="preserve"> </w:t>
      </w:r>
      <w:r>
        <w:rPr>
          <w:b/>
          <w:bCs/>
        </w:rPr>
        <w:t xml:space="preserve">formal companion</w:t>
      </w:r>
      <w:r>
        <w:t xml:space="preserve"> </w:t>
      </w:r>
      <w:r>
        <w:t xml:space="preserve">to panel 2 of the diagnostic plot — not a replacement for looking at it</w:t>
      </w:r>
    </w:p>
    <w:p>
      <w:pPr>
        <w:pStyle w:val="FirstParagraph"/>
      </w:pPr>
      <w:r>
        <w:t xml:space="preserve">📖 W&amp;S §17.5 p. 559</w:t>
      </w:r>
    </w:p>
    <w:bookmarkEnd w:id="65"/>
    <w:bookmarkStart w:id="66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 on the residuals. Predict each diagnostic before you run it.</w:t>
      </w:r>
    </w:p>
    <w:bookmarkEnd w:id="66"/>
    <w:bookmarkStart w:id="69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69"/>
    <w:bookmarkStart w:id="72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confirmed result from Lectures 09–10 — shady leaves are significantly heavier and, now, larger in area too!</w:t>
      </w:r>
    </w:p>
    <w:bookmarkEnd w:id="72"/>
    <w:bookmarkStart w:id="75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75"/>
    <w:bookmarkStart w:id="76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76"/>
    <w:bookmarkStart w:id="77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2"/>
        </w:numPr>
      </w:pPr>
      <w:r>
        <w:t xml:space="preserve">F-statistic and both df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R²</w:t>
      </w:r>
    </w:p>
    <w:p>
      <w:pPr>
        <w:pStyle w:val="Compact"/>
        <w:numPr>
          <w:ilvl w:val="0"/>
          <w:numId w:val="1022"/>
        </w:numPr>
      </w:pPr>
      <w:r>
        <w:t xml:space="preserve">The actual equation</w:t>
      </w:r>
    </w:p>
    <w:p>
      <w:pPr>
        <w:pStyle w:val="Compact"/>
        <w:numPr>
          <w:ilvl w:val="0"/>
          <w:numId w:val="1022"/>
        </w:numPr>
      </w:pPr>
      <w:r>
        <w:t xml:space="preserve">95% CI for the slope</w:t>
      </w:r>
    </w:p>
    <w:p>
      <w:pPr>
        <w:pStyle w:val="FirstParagraph"/>
      </w:pPr>
      <w:r>
        <w:t xml:space="preserve">📖 W&amp;S §17.3 p. 553</w:t>
      </w:r>
    </w:p>
    <w:bookmarkEnd w:id="77"/>
    <w:bookmarkStart w:id="78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78"/>
    <w:bookmarkStart w:id="79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3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— all four diagnostic plots in one call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5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5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5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5"/>
        </w:numPr>
      </w:pPr>
      <w:r>
        <w:t xml:space="preserve">📖 W&amp;S §17.4 — R²</w:t>
      </w:r>
    </w:p>
    <w:p>
      <w:pPr>
        <w:pStyle w:val="Compact"/>
        <w:numPr>
          <w:ilvl w:val="0"/>
          <w:numId w:val="1025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12:</w:t>
      </w:r>
    </w:p>
    <w:p>
      <w:pPr>
        <w:pStyle w:val="Compact"/>
        <w:numPr>
          <w:ilvl w:val="0"/>
          <w:numId w:val="1026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6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6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— Linear Regression</dc:title>
  <dc:creator>Bill Perry</dc:creator>
  <dc:description>How to fit a linear regression, test its assumptions, interpret the model output, and calculate predictions.</dc:description>
  <cp:keywords/>
  <dcterms:created xsi:type="dcterms:W3CDTF">2026-09-03T14:16:15Z</dcterms:created>
  <dcterms:modified xsi:type="dcterms:W3CDTF">2026-09-03T14:16:15Z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Predicting leaf area from paper tracing mass (Whitlock &amp; Schluter Ch. 17)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