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it is tempting to just read off the tallest box. Predicting the F-statistic first makes you reason about between- vs. within-group variance.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 is there.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Checking each assumption right after it is introduced keeps it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model, not two more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Do you expect all three species to differ, or just one? Which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4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as the regression lecture. With ~340 penguins, will the Normal Q-Q panel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the regression lecture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174567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45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Panel 2 (Normal Q-Q)</w:t>
      </w:r>
      <w:r>
        <w:t xml:space="preserve"> </w:t>
      </w:r>
      <w:r>
        <w:t xml:space="preserve">is the main visual tool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bookmarkEnd w:id="64"/>
    <w:bookmarkStart w:id="67" w:name="normality-shapiro-wilk-as-a-companion"/>
    <w:p>
      <w:pPr>
        <w:pStyle w:val="Heading1"/>
      </w:pPr>
      <w:r>
        <w:t xml:space="preserve">Normality — Shapiro-Wilk as a Companion</w:t>
      </w:r>
    </w:p>
    <w:p>
      <w:pPr>
        <w:pStyle w:val="SourceCode"/>
      </w:pPr>
      <w:r>
        <w:rPr>
          <w:rStyle w:val="CommentTok"/>
        </w:rPr>
        <w:t xml:space="preserve"># Shapiro-Wilk on the RESIDUALS, not the raw masses 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residuals are normal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the points track the line, you’re fine.</w:t>
            </w:r>
          </w:p>
          <w:p/>
        </w:tc>
      </w:tr>
    </w:tbl>
    <w:bookmarkEnd w:id="67"/>
    <w:bookmarkStart w:id="70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70"/>
    <w:bookmarkStart w:id="71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1"/>
    <w:bookmarkStart w:id="72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9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9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20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2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2026-10-08T13:39:54Z</dcterms:created>
  <dcterms:modified xsi:type="dcterms:W3CDTF">2026-10-08T13:39:54Z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