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9.png" ContentType="image/png"/>
  <Override PartName="/word/media/rId48.png" ContentType="image/png"/>
  <Override PartName="/word/media/rId103.png" ContentType="image/png"/>
  <Override PartName="/word/media/rId77.png" ContentType="image/png"/>
  <Override PartName="/word/media/rId66.png" ContentType="image/png"/>
  <Override PartName="/word/media/rId16.png" ContentType="image/png"/>
  <Override PartName="/word/media/rId116.png" ContentType="image/png"/>
  <Override PartName="/word/media/rId22.png" ContentType="image/png"/>
  <Override PartName="/word/media/rId8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02 — Introduction to R and Positron</w:t>
      </w:r>
    </w:p>
    <w:p>
      <w:pPr>
        <w:pStyle w:val="Subtitle"/>
      </w:pPr>
      <w:r>
        <w:t xml:space="preserve">R, Positron and Projects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01"/>
    <w:p>
      <w:pPr>
        <w:pStyle w:val="Heading1"/>
      </w:pPr>
      <w:r>
        <w:t xml:space="preserve">Where we left off (Lecture 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Science fundamentals</w:t>
      </w:r>
      <w:r>
        <w:t xml:space="preserve"> </w:t>
      </w:r>
      <w:r>
        <w:t xml:space="preserve">— falsifiable predictions; null vs. alternate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class project</w:t>
      </w:r>
      <w:r>
        <w:t xml:space="preserve"> </w:t>
      </w:r>
      <w:r>
        <w:t xml:space="preserve">— leaf morphology:</w:t>
      </w:r>
      <w:r>
        <w:t xml:space="preserve"> </w:t>
      </w:r>
      <w:r>
        <w:rPr>
          <w:i/>
          <w:iCs/>
        </w:rPr>
        <w:t xml:space="preserve">sunny vs. shady</w:t>
      </w:r>
      <w:r>
        <w:t xml:space="preserve"> </w:t>
      </w:r>
      <w:r>
        <w:t xml:space="preserve">sides of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randomization, replication (multiple trees), sampling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dependent (leaf mass/size) vs. independent (shade of tree)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hygiene</w:t>
      </w:r>
      <w:r>
        <w:t xml:space="preserve"> </w:t>
      </w:r>
      <w:r>
        <w:t xml:space="preserve">— metadata, consistent column names, units, clean sheet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Installed</w:t>
      </w:r>
      <w:r>
        <w:t xml:space="preserve"> </w:t>
      </w:r>
      <w:r>
        <w:t xml:space="preserve">R and Positron before today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Today we take that tidy spreadsheet and bring it to life in R.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oriented — the four panes</w:t>
      </w:r>
    </w:p>
    <w:p>
      <w:pPr>
        <w:pStyle w:val="Compact"/>
        <w:numPr>
          <w:ilvl w:val="0"/>
          <w:numId w:val="1002"/>
        </w:numPr>
      </w:pPr>
      <w:r>
        <w:t xml:space="preserve">Organize a project so future-you can find things</w:t>
      </w:r>
    </w:p>
    <w:p>
      <w:pPr>
        <w:pStyle w:val="Compact"/>
        <w:numPr>
          <w:ilvl w:val="0"/>
          <w:numId w:val="1002"/>
        </w:numPr>
      </w:pPr>
      <w:r>
        <w:t xml:space="preserve">Learn how R actually works:</w:t>
      </w:r>
    </w:p>
    <w:p>
      <w:pPr>
        <w:pStyle w:val="Compact"/>
        <w:numPr>
          <w:ilvl w:val="1"/>
          <w:numId w:val="1003"/>
        </w:numPr>
      </w:pPr>
      <w:r>
        <w:t xml:space="preserve">using it as a</w:t>
      </w:r>
      <w:r>
        <w:t xml:space="preserve"> </w:t>
      </w:r>
      <w:r>
        <w:rPr>
          <w:b/>
          <w:bCs/>
        </w:rPr>
        <w:t xml:space="preserve">calculator</w:t>
      </w:r>
    </w:p>
    <w:p>
      <w:pPr>
        <w:pStyle w:val="Compact"/>
        <w:numPr>
          <w:ilvl w:val="1"/>
          <w:numId w:val="1003"/>
        </w:numPr>
      </w:pPr>
      <w:r>
        <w:t xml:space="preserve">storing things with</w:t>
      </w:r>
      <w:r>
        <w:t xml:space="preserve"> </w:t>
      </w:r>
      <w:r>
        <w:rPr>
          <w:rStyle w:val="VerbatimChar"/>
          <w:b/>
          <w:bCs/>
        </w:rPr>
        <w:t xml:space="preserve">&lt;-</w:t>
      </w:r>
      <w:r>
        <w:t xml:space="preserve"> </w:t>
      </w:r>
      <w:r>
        <w:t xml:space="preserve">the assignment operator - alligator eats the minus sign…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vectors</w:t>
      </w:r>
      <w:r>
        <w:t xml:space="preserve">, and</w:t>
      </w:r>
      <w:r>
        <w:t xml:space="preserve"> </w:t>
      </w:r>
      <w:r>
        <w:rPr>
          <w:b/>
          <w:bCs/>
        </w:rPr>
        <w:t xml:space="preserve">data types</w:t>
      </w:r>
    </w:p>
    <w:p>
      <w:pPr>
        <w:pStyle w:val="Compact"/>
        <w:numPr>
          <w:ilvl w:val="1"/>
          <w:numId w:val="1003"/>
        </w:numPr>
      </w:pPr>
      <w:r>
        <w:t xml:space="preserve">writing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Compact"/>
        <w:numPr>
          <w:ilvl w:val="0"/>
          <w:numId w:val="1002"/>
        </w:numPr>
      </w:pPr>
      <w:r>
        <w:t xml:space="preserve">Load our tree data and make a</w:t>
      </w:r>
      <w:r>
        <w:t xml:space="preserve"> </w:t>
      </w:r>
      <w:r>
        <w:rPr>
          <w:b/>
          <w:bCs/>
        </w:rPr>
        <w:t xml:space="preserve">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real code on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leaf data — not a toy dataset.</w:t>
            </w:r>
          </w:p>
          <w:p/>
        </w:tc>
      </w:tr>
    </w:tbl>
    <w:p>
      <w:pPr>
        <w:pStyle w:val="BodyText"/>
      </w:pPr>
      <w:r>
        <w:drawing>
          <wp:inline>
            <wp:extent cx="3667125" cy="389632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iagram_ggplot_lay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89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part-1-setting-up"/>
    <w:p>
      <w:pPr>
        <w:pStyle w:val="Heading1"/>
      </w:pPr>
      <w:r>
        <w:t xml:space="preserve">Part 1 · Setting up</w:t>
      </w:r>
    </w:p>
    <w:bookmarkStart w:id="25" w:name="what-is-r-really"/>
    <w:p>
      <w:pPr>
        <w:pStyle w:val="Heading3"/>
      </w:pPr>
      <w:r>
        <w:t xml:space="preserve">What is R, really?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is the engine — a free language for data and statistics</w:t>
      </w:r>
    </w:p>
    <w:p>
      <w:pPr>
        <w:pStyle w:val="Compact"/>
        <w:numPr>
          <w:ilvl w:val="0"/>
          <w:numId w:val="1004"/>
        </w:numPr>
      </w:pPr>
      <w:r>
        <w:t xml:space="preserve">We drive that engine through an</w:t>
      </w:r>
      <w:r>
        <w:t xml:space="preserve"> </w:t>
      </w:r>
      <w:r>
        <w:rPr>
          <w:b/>
          <w:bCs/>
        </w:rPr>
        <w:t xml:space="preserve">IDE</w:t>
      </w:r>
      <w:r>
        <w:t xml:space="preserve"> </w:t>
      </w:r>
      <w:r>
        <w:t xml:space="preserve">(a code editor)</w:t>
      </w:r>
    </w:p>
    <w:p>
      <w:pPr>
        <w:pStyle w:val="Compact"/>
        <w:numPr>
          <w:ilvl w:val="0"/>
          <w:numId w:val="1004"/>
        </w:numPr>
      </w:pPr>
      <w:r>
        <w:t xml:space="preserve">Two good IDEs — you may try both: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what we use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the long-time classic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Integrated Development Environment</w:t>
            </w:r>
            <w:r>
              <w:t xml:space="preserve">. Think of R as the car engine and the IDE as the seat, wheel, and dashboard.</w:t>
            </w:r>
          </w:p>
          <w:p/>
        </w:tc>
      </w:tr>
    </w:tbl>
    <w:p>
      <w:pPr>
        <w:pStyle w:val="BodyText"/>
      </w:pPr>
      <w:r>
        <w:drawing>
          <wp:inline>
            <wp:extent cx="4333875" cy="413523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pas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13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3" w:name="organize-the-project-before-you-code"/>
    <w:p>
      <w:pPr>
        <w:pStyle w:val="Heading1"/>
      </w:pPr>
      <w:r>
        <w:t xml:space="preserve">Organize the project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code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b/>
          <w:bCs/>
        </w:rPr>
        <w:t xml:space="preserve">one folder per project</w:t>
      </w:r>
      <w:r>
        <w:t xml:space="preserve">. Everything for the tree experiment lives together:</w:t>
      </w:r>
    </w:p>
    <w:p>
      <w:pPr>
        <w:pStyle w:val="SourceCode"/>
      </w:pPr>
      <w:r>
        <w:rPr>
          <w:rStyle w:val="VerbatimChar"/>
        </w:rPr>
        <w:t xml:space="preserve">leaf_project/</w:t>
      </w:r>
      <w:r>
        <w:br/>
      </w:r>
      <w:r>
        <w:rPr>
          <w:rStyle w:val="VerbatimChar"/>
        </w:rPr>
        <w:t xml:space="preserve">├── data/          ← your Excel and CSV files</w:t>
      </w:r>
      <w:r>
        <w:br/>
      </w:r>
      <w:r>
        <w:rPr>
          <w:rStyle w:val="VerbatimChar"/>
        </w:rPr>
        <w:t xml:space="preserve">├── scripts/       ← your .R code files</w:t>
      </w:r>
      <w:r>
        <w:br/>
      </w:r>
      <w:r>
        <w:rPr>
          <w:rStyle w:val="VerbatimChar"/>
        </w:rPr>
        <w:t xml:space="preserve">└── figures/       ← plots you save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this folder</w:t>
      </w:r>
    </w:p>
    <w:p>
      <w:pPr>
        <w:pStyle w:val="Compact"/>
        <w:numPr>
          <w:ilvl w:val="0"/>
          <w:numId w:val="1006"/>
        </w:numPr>
      </w:pPr>
      <w:r>
        <w:t xml:space="preserve">Every path is then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to the project — no more</w:t>
      </w:r>
      <w:r>
        <w:t xml:space="preserve"> </w:t>
      </w:r>
      <w:r>
        <w:rPr>
          <w:rStyle w:val="VerbatimChar"/>
        </w:rPr>
        <w:t xml:space="preserve">C:/Users/.../Desktop/...</w:t>
      </w:r>
      <w:r>
        <w:t xml:space="preserve"> </w:t>
      </w:r>
      <w:r>
        <w:t xml:space="preserve">nightmares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tidy folder today saves an hour of</w:t>
            </w:r>
            <w:r>
              <w:t xml:space="preserve"> </w:t>
            </w:r>
            <w:r>
              <w:t xml:space="preserve">“where did I put that file?”</w:t>
            </w:r>
            <w:r>
              <w:t xml:space="preserve"> </w:t>
            </w:r>
            <w:r>
              <w:t xml:space="preserve">next week.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for Data Science (2e), Ch. 6 —</w:t>
            </w:r>
            <w:r>
              <w:t xml:space="preserve"> </w:t>
            </w:r>
            <w:r>
              <w:rPr>
                <w:i/>
                <w:iCs/>
              </w:rPr>
              <w:t xml:space="preserve">Workflow: scripts and projects</w:t>
            </w:r>
            <w:r>
              <w:t xml:space="preserve">. Covers exactly this: projects, relative paths, and</w:t>
            </w:r>
            <w:r>
              <w:t xml:space="preserve"> </w:t>
            </w:r>
            <w:r>
              <w:t xml:space="preserve">“what is the source of truth.”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Excel you keep one big file and it can be hard to figure out what was done and how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R we 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 </w:t>
            </w:r>
            <w:r>
              <w:t xml:space="preserve">and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write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processed files</w:t>
            </w:r>
          </w:p>
          <w:p>
            <w:pPr>
              <w:pStyle w:val="Compact"/>
              <w:numPr>
                <w:ilvl w:val="2"/>
                <w:numId w:val="1009"/>
              </w:numPr>
            </w:pPr>
            <w:r>
              <w:t xml:space="preserve">— so you can</w:t>
            </w:r>
            <w:r>
              <w:t xml:space="preserve"> </w:t>
            </w:r>
            <w:r>
              <w:rPr>
                <w:b/>
                <w:bCs/>
              </w:rPr>
              <w:t xml:space="preserve">always trace your steps</w:t>
            </w:r>
            <w:r>
              <w:t xml:space="preserve"> </w:t>
            </w:r>
            <w:r>
              <w:t xml:space="preserve">and n</w:t>
            </w:r>
            <w:r>
              <w:rPr>
                <w:b/>
                <w:bCs/>
              </w:rPr>
              <w:t xml:space="preserve">ever overwrite your original numbers</w:t>
            </w:r>
          </w:p>
          <w:p/>
        </w:tc>
      </w:tr>
    </w:tbl>
    <w:bookmarkEnd w:id="33"/>
    <w:bookmarkStart w:id="38" w:name="a-quick-tour-of-positron"/>
    <w:p>
      <w:pPr>
        <w:pStyle w:val="Heading1"/>
      </w:pPr>
      <w:r>
        <w:t xml:space="preserve">A quick tour of Positron</w:t>
      </w:r>
    </w:p>
    <w:p>
      <w:pPr>
        <w:pStyle w:val="FirstParagraph"/>
      </w:pPr>
      <w:r>
        <w:t xml:space="preserve">Four panes you will use constantly: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(top-left) — your scripts live here when you have a script 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Console / Terminal</w:t>
      </w:r>
      <w:r>
        <w:t xml:space="preserve"> </w:t>
      </w:r>
      <w:r>
        <w:t xml:space="preserve">(bottom) — where code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/ Session</w:t>
      </w:r>
      <w:r>
        <w:t xml:space="preserve"> </w:t>
      </w:r>
      <w:r>
        <w:t xml:space="preserve">(right) — everything you have stored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Plots</w:t>
      </w:r>
      <w:r>
        <w:t xml:space="preserve"> </w:t>
      </w:r>
      <w:r>
        <w:t xml:space="preserve">(right) — your figures appear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Find each pane on your screen now.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tab — that is where we start next.</w:t>
            </w:r>
          </w:p>
          <w:p/>
        </w:tc>
      </w:tr>
    </w:tbl>
    <w:p>
      <w:pPr>
        <w:pStyle w:val="FirstParagraph"/>
      </w:pPr>
      <w:r>
        <w:drawing>
          <wp:inline>
            <wp:extent cx="4333875" cy="413523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paste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13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5" w:name="part-2-how-r-works"/>
    <w:p>
      <w:pPr>
        <w:pStyle w:val="Heading1"/>
      </w:pPr>
      <w:r>
        <w:t xml:space="preserve">Part 2 · How R works</w:t>
      </w:r>
    </w:p>
    <w:bookmarkStart w:id="44" w:name="r-is-a-calculator"/>
    <w:p>
      <w:pPr>
        <w:pStyle w:val="Heading3"/>
      </w:pPr>
      <w:r>
        <w:t xml:space="preserve">R is a calculator</w:t>
      </w:r>
    </w:p>
    <w:p>
      <w:pPr>
        <w:pStyle w:val="FirstParagraph"/>
      </w:pPr>
      <w:r>
        <w:t xml:space="preserve">Type math straight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 answers immediately. The console is great for quick</w:t>
      </w:r>
      <w:r>
        <w:t xml:space="preserve"> </w:t>
      </w:r>
      <w:r>
        <w:t xml:space="preserve">“what is the answer?”</w:t>
      </w:r>
      <w:r>
        <w:t xml:space="preserve"> </w:t>
      </w:r>
      <w:r>
        <w:t xml:space="preserve">questions.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of the console line means R is</w:t>
            </w:r>
            <w:r>
              <w:t xml:space="preserve"> </w:t>
            </w:r>
            <w:r>
              <w:rPr>
                <w:b/>
                <w:bCs/>
              </w:rPr>
              <w:t xml:space="preserve">still waiting</w:t>
            </w:r>
            <w:r>
              <w:t xml:space="preserve"> </w:t>
            </w:r>
            <w:r>
              <w:t xml:space="preserve">for you to finish a command.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Press Esc to start over.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 just like typing</w:t>
            </w:r>
            <w:r>
              <w:t xml:space="preserve"> </w:t>
            </w:r>
            <w:r>
              <w:rPr>
                <w:rStyle w:val="VerbatimChar"/>
              </w:rPr>
              <w:t xml:space="preserve">=3+5</w:t>
            </w:r>
            <w:r>
              <w:t xml:space="preserve"> </w:t>
            </w:r>
            <w:r>
              <w:t xml:space="preserve">into an Excel cell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except there are no cells, just a line you type and run</w:t>
            </w:r>
          </w:p>
          <w:p/>
        </w:tc>
      </w:tr>
    </w:tbl>
    <w:bookmarkEnd w:id="44"/>
    <w:bookmarkEnd w:id="45"/>
    <w:bookmarkStart w:id="51" w:name="X1357b0eefeba73be3c37a8a6500a178cb65eed5"/>
    <w:p>
      <w:pPr>
        <w:pStyle w:val="Heading1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operator - alligator eats the minus sign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with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puts the value into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(look in the Variables pane!)</w:t>
      </w:r>
    </w:p>
    <w:p>
      <w:pPr>
        <w:pStyle w:val="Compact"/>
        <w:numPr>
          <w:ilvl w:val="0"/>
          <w:numId w:val="1014"/>
        </w:numPr>
      </w:pPr>
      <w:r>
        <w:t xml:space="preserve">Shortcut: Alt + - (Win) or Option + - 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Assignment operator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“puts the thing on right and stores it in the name on left.”</w:t>
            </w:r>
            <w:r>
              <w:t xml:space="preserve"> </w:t>
            </w:r>
            <w:r>
              <w:t xml:space="preserve">Do not use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  <w:p/>
        </w:tc>
      </w:tr>
    </w:tbl>
    <w:p>
      <w:pPr>
        <w:pStyle w:val="BodyText"/>
      </w:pPr>
      <w:r>
        <w:drawing>
          <wp:inline>
            <wp:extent cx="3667125" cy="296163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diagram_assignmen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naming-your-objects-well"/>
    <w:p>
      <w:pPr>
        <w:pStyle w:val="Heading1"/>
      </w:pPr>
      <w:r>
        <w:t xml:space="preserve">Naming your objects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5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explicit</w:t>
      </w:r>
      <w:r>
        <w:t xml:space="preserve">,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Cannot start with a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5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</w:t>
      </w:r>
    </w:p>
    <w:p>
      <w:pPr>
        <w:pStyle w:val="SourceCode"/>
      </w:pPr>
      <w:r>
        <w:rPr>
          <w:rStyle w:val="NormalTok"/>
        </w:rPr>
        <w:t xml:space="preserve">leaf_mass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LeafMass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works but avoid</w:t>
      </w:r>
      <w:r>
        <w:br/>
      </w:r>
      <w:r>
        <w:rPr>
          <w:rStyle w:val="NormalTok"/>
        </w:rPr>
        <w:t xml:space="preserve">leaf.mass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avoid dots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mass_g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mass_G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objects. I</w:t>
            </w:r>
            <w:r>
              <w:t xml:space="preserve"> </w:t>
            </w:r>
            <w:r>
              <w:rPr>
                <w:b/>
                <w:bCs/>
              </w:rPr>
              <w:t xml:space="preserve">URGE</w:t>
            </w:r>
            <w:r>
              <w:t xml:space="preserve"> </w:t>
            </w:r>
            <w:r>
              <w:t xml:space="preserve">you to use lower case and underscores —</w:t>
            </w:r>
            <w:r>
              <w:t xml:space="preserve"> </w:t>
            </w:r>
            <w:r>
              <w:rPr>
                <w:rStyle w:val="VerbatimChar"/>
              </w:rPr>
              <w:t xml:space="preserve">lower_snake_case</w:t>
            </w:r>
            <w:r>
              <w:t xml:space="preserve">, always.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(R) =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(Excel/other languages). Same idea: a named container that holds something.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Our naming convention throughout this course: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data frames →</w:t>
            </w:r>
            <w:r>
              <w:t xml:space="preserve"> </w:t>
            </w:r>
            <w:r>
              <w:rPr>
                <w:rStyle w:val="VerbatimChar"/>
              </w:rPr>
              <w:t xml:space="preserve">_df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plots →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models →</w:t>
            </w:r>
            <w:r>
              <w:t xml:space="preserve"> </w:t>
            </w:r>
            <w:r>
              <w:rPr>
                <w:rStyle w:val="VerbatimChar"/>
              </w:rPr>
              <w:t xml:space="preserve">_model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for Data Science (2e), Ch. 2</w:t>
            </w:r>
            <w:r>
              <w:t xml:space="preserve"> </w:t>
            </w:r>
            <w:r>
              <w:rPr>
                <w:i/>
                <w:iCs/>
              </w:rPr>
              <w:t xml:space="preserve">Workflow: basics</w:t>
            </w:r>
            <w:r>
              <w:t xml:space="preserve"> </w:t>
            </w:r>
            <w:r>
              <w:t xml:space="preserve">and Ch. 4</w:t>
            </w:r>
            <w:r>
              <w:t xml:space="preserve"> </w:t>
            </w:r>
            <w:r>
              <w:rPr>
                <w:i/>
                <w:iCs/>
              </w:rPr>
              <w:t xml:space="preserve">Workflow: code style</w:t>
            </w:r>
            <w:r>
              <w:t xml:space="preserve">. Short — read both.</w:t>
            </w:r>
          </w:p>
          <w:p/>
        </w:tc>
      </w:tr>
    </w:tbl>
    <w:bookmarkEnd w:id="58"/>
    <w:bookmarkStart w:id="63" w:name="leave-notes-with-comments"/>
    <w:p>
      <w:pPr>
        <w:pStyle w:val="Heading1"/>
      </w:pPr>
      <w:r>
        <w:t xml:space="preserve">Leave notes with comments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Compact"/>
        <w:numPr>
          <w:ilvl w:val="0"/>
          <w:numId w:val="1018"/>
        </w:numPr>
      </w:pPr>
      <w:r>
        <w:t xml:space="preserve">Comment generously — your future self will thank you</w:t>
      </w:r>
    </w:p>
    <w:p>
      <w:pPr>
        <w:pStyle w:val="Compact"/>
        <w:numPr>
          <w:ilvl w:val="0"/>
          <w:numId w:val="1018"/>
        </w:numPr>
      </w:pPr>
      <w:r>
        <w:t xml:space="preserve">Shortcut to toggle: Ctrl/Cmd + Shift + C - this can be modified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line confused you while writing it, comment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you did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Comments are like the notes you scribble in a cell — but they never get in the way of the numbers or the code.</w:t>
            </w:r>
          </w:p>
          <w:p/>
        </w:tc>
      </w:tr>
    </w:tbl>
    <w:bookmarkEnd w:id="63"/>
    <w:bookmarkStart w:id="69" w:name="functions-and-their-arguments"/>
    <w:p>
      <w:pPr>
        <w:pStyle w:val="Heading1"/>
      </w:pPr>
      <w:r>
        <w:t xml:space="preserve">Functions and their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canned script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(inputs); it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a result: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digits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digits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named arguments</w:t>
      </w:r>
    </w:p>
    <w:p>
      <w:pPr>
        <w:pStyle w:val="FirstParagraph"/>
      </w:pPr>
      <w:r>
        <w:t xml:space="preserve">Stuck on a function?</w:t>
      </w:r>
    </w:p>
    <w:p>
      <w:pPr>
        <w:pStyle w:val="SourceCode"/>
      </w:pPr>
      <w:r>
        <w:rPr>
          <w:rStyle w:val="NormalTok"/>
        </w:rPr>
        <w:t xml:space="preserve">?round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</w:t>
      </w:r>
      <w:r>
        <w:rPr>
          <w:rStyle w:val="CommentTok"/>
        </w:rPr>
        <w:t xml:space="preserve"># what arguments does it take?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= an input you hand to a function inside its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6334125" cy="487430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diagram_funct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87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4" w:name="vectors-a-row-of-values"/>
    <w:p>
      <w:pPr>
        <w:pStyle w:val="Heading1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(</w:t>
      </w:r>
      <w:r>
        <w:t xml:space="preserve">“combine”</w:t>
      </w:r>
      <w:r>
        <w:t xml:space="preserve">) or concatenated list:</w:t>
      </w:r>
    </w:p>
    <w:p>
      <w:pPr>
        <w:pStyle w:val="SourceCode"/>
      </w:pPr>
      <w:r>
        <w:rPr>
          <w:rStyle w:val="NormalTok"/>
        </w:rPr>
        <w:t xml:space="preserve">mass_g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shade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 needs quotes</w:t>
      </w:r>
    </w:p>
    <w:p>
      <w:pPr>
        <w:pStyle w:val="FirstParagraph"/>
      </w:pPr>
      <w:r>
        <w:t xml:space="preserve">Inspect any vector: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(mass_g)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(mass_g)    </w:t>
      </w:r>
      <w:r>
        <w:rPr>
          <w:rStyle w:val="CommentTok"/>
        </w:rPr>
        <w:t xml:space="preserve"># what type?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(mass_g)      </w:t>
      </w:r>
      <w:r>
        <w:rPr>
          <w:rStyle w:val="CommentTok"/>
        </w:rPr>
        <w:t xml:space="preserve"># quick structure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Quotes matter: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is text. Without quotes, R hunts for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and errors when it cannot find one.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vector is the workhorse of R. A spreadsheet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is really just a vector.</w:t>
            </w:r>
          </w:p>
          <w:p/>
        </w:tc>
      </w:tr>
    </w:tbl>
    <w:bookmarkEnd w:id="74"/>
    <w:bookmarkStart w:id="80" w:name="data-types-live-inside-vectors"/>
    <w:p>
      <w:pPr>
        <w:pStyle w:val="Heading1"/>
      </w:pPr>
      <w:r>
        <w:t xml:space="preserve">Data types live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numeric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Mix types and R quietly</w:t>
      </w:r>
      <w:r>
        <w:t xml:space="preserve"> </w:t>
      </w:r>
      <w:r>
        <w:rPr>
          <w:b/>
          <w:bCs/>
        </w:rPr>
        <w:t xml:space="preserve">coerces</w:t>
      </w:r>
      <w:r>
        <w:t xml:space="preserve"> </w:t>
      </w:r>
      <w:r>
        <w:t xml:space="preserve">them all to one: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all become character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becomes 1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Coercion</w:t>
            </w:r>
            <w:r>
              <w:t xml:space="preserve"> </w:t>
            </w:r>
            <w:r>
              <w:t xml:space="preserve">= R automatically converting everything in a vector to a single shared type.</w:t>
            </w:r>
          </w:p>
          <w:p/>
        </w:tc>
      </w:tr>
    </w:tbl>
    <w:p>
      <w:pPr>
        <w:pStyle w:val="BodyText"/>
      </w:pPr>
      <w:r>
        <w:drawing>
          <wp:inline>
            <wp:extent cx="3667125" cy="296163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diagram_datatyp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7" w:name="part-3-from-console-to-script"/>
    <w:p>
      <w:pPr>
        <w:pStyle w:val="Heading1"/>
      </w:pPr>
      <w:r>
        <w:t xml:space="preserve">Part 3 · From console to script</w:t>
      </w:r>
    </w:p>
    <w:bookmarkStart w:id="86" w:name="do-not-retype-use-a-script"/>
    <w:p>
      <w:pPr>
        <w:pStyle w:val="Heading3"/>
      </w:pPr>
      <w:r>
        <w:t xml:space="preserve">Do not retype — use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FirstParagraph"/>
      </w:pPr>
      <w:r>
        <w:rPr>
          <w:b/>
          <w:bCs/>
        </w:rPr>
        <w:t xml:space="preserve">The console forgets and you would have to retype all of your code over and over….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 and re-runs code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 → New File → R File</w:t>
      </w:r>
      <w:r>
        <w:t xml:space="preserve"> </w:t>
      </w:r>
      <w:r>
        <w:t xml:space="preserve">opens a blank script</w:t>
      </w:r>
    </w:p>
    <w:p>
      <w:pPr>
        <w:pStyle w:val="Compact"/>
        <w:numPr>
          <w:ilvl w:val="0"/>
          <w:numId w:val="1020"/>
        </w:numPr>
      </w:pPr>
      <w:r>
        <w:t xml:space="preserve">Type your commands, one per line</w:t>
      </w:r>
    </w:p>
    <w:p>
      <w:pPr>
        <w:pStyle w:val="Compact"/>
        <w:numPr>
          <w:ilvl w:val="0"/>
          <w:numId w:val="1020"/>
        </w:numPr>
      </w:pPr>
      <w:r>
        <w:t xml:space="preserve">Put the cursor on a line and press Ctrl/Cmd + Enter to run it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with Ctrl/Cmd + S — reopen later and re-run everything</w:t>
      </w:r>
    </w:p>
    <w:p>
      <w:pPr>
        <w:pStyle w:val="SourceCode"/>
      </w:pPr>
      <w:r>
        <w:rPr>
          <w:rStyle w:val="NormalTok"/>
        </w:rPr>
        <w:t xml:space="preserve">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Console = scratch paper.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Script = the lab notebook you keep.</w:t>
            </w:r>
          </w:p>
          <w:p/>
        </w:tc>
      </w:tr>
    </w:tbl>
    <w:p>
      <w:pPr>
        <w:pStyle w:val="FirstParagraph"/>
      </w:pPr>
      <w:r>
        <w:drawing>
          <wp:inline>
            <wp:extent cx="4333875" cy="3388849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paste-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38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End w:id="87"/>
    <w:bookmarkStart w:id="92" w:name="packages-extending-what-r-can-do"/>
    <w:p>
      <w:pPr>
        <w:pStyle w:val="Heading1"/>
      </w:pPr>
      <w:r>
        <w:t xml:space="preserve">Packages — extending what R can do</w:t>
      </w:r>
    </w:p>
    <w:p>
      <w:pPr>
        <w:pStyle w:val="FirstParagraph"/>
      </w:pPr>
      <w:r>
        <w:t xml:space="preserve">Like apps for your phone,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abilities to R.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downloads to your computer (do this in the Console, 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activates it for today (put this at the top of every script):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cleans up messy column names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R says</w:t>
            </w:r>
            <w:r>
              <w:t xml:space="preserve"> </w:t>
            </w:r>
            <w:r>
              <w:rPr>
                <w:i/>
                <w:iCs/>
              </w:rPr>
              <w:t xml:space="preserve">“could not find function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read_excel</w:t>
            </w:r>
            <w:r>
              <w:rPr>
                <w:i/>
                <w:iCs/>
              </w:rPr>
              <w:t xml:space="preserve">”</w:t>
            </w:r>
            <w:r>
              <w:t xml:space="preserve">,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= the installed toolbox (install once).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= loading that toolbox into today’s session (every session).</w:t>
            </w:r>
          </w:p>
          <w:p/>
        </w:tc>
      </w:tr>
    </w:tbl>
    <w:bookmarkEnd w:id="92"/>
    <w:bookmarkStart w:id="100" w:name="part-4-loading-our-data"/>
    <w:p>
      <w:pPr>
        <w:pStyle w:val="Heading1"/>
      </w:pPr>
      <w:r>
        <w:t xml:space="preserve">Part 4 · Loading our data</w:t>
      </w:r>
    </w:p>
    <w:bookmarkStart w:id="99" w:name="two-functions-for-two-file-types"/>
    <w:p>
      <w:pPr>
        <w:pStyle w:val="Heading3"/>
      </w:pPr>
      <w:r>
        <w:t xml:space="preserve">Two functions for two file types</w:t>
      </w:r>
    </w:p>
    <w:p>
      <w:pPr>
        <w:pStyle w:val="FirstParagraph"/>
      </w:pPr>
      <w:r>
        <w:t xml:space="preserve">Put your files in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Excel files (.xlsx)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CSV files (.csv) — used by NOAA, iNaturalist, many databases</w:t>
      </w:r>
      <w:r>
        <w:br/>
      </w:r>
      <w:r>
        <w:rPr>
          <w:rStyle w:val="NormalTok"/>
        </w:rPr>
        <w:t xml:space="preserve">noaa_df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"data/noaa_global_yearly_temps.csv"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read.csv()</w:t>
            </w:r>
            <w:r>
              <w:t xml:space="preserve"> </w:t>
            </w:r>
            <w:r>
              <w:t xml:space="preserve">- comes with base r and can have issues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- needs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- needs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clean_names()</w:t>
            </w:r>
            <w:r>
              <w:t xml:space="preserve"> </w:t>
            </w:r>
            <w:r>
              <w:t xml:space="preserve">- needs</w:t>
            </w:r>
            <w:r>
              <w:t xml:space="preserve"> </w:t>
            </w:r>
            <w:r>
              <w:rPr>
                <w:rStyle w:val="VerbatimChar"/>
              </w:rPr>
              <w:t xml:space="preserve">library(janitor)</w:t>
            </w:r>
            <w:r>
              <w:t xml:space="preserve">; turns messy Excel headers like</w:t>
            </w:r>
            <w:r>
              <w:t xml:space="preserve"> </w:t>
            </w:r>
            <w:r>
              <w:rPr>
                <w:rStyle w:val="VerbatimChar"/>
              </w:rPr>
              <w:t xml:space="preserve">"Leaf Mass (g)"</w:t>
            </w:r>
            <w:r>
              <w:t xml:space="preserve"> </w:t>
            </w:r>
            <w:r>
              <w:t xml:space="preserve">into tidy names like</w:t>
            </w:r>
            <w:r>
              <w:t xml:space="preserve"> </w:t>
            </w:r>
            <w:r>
              <w:rPr>
                <w:rStyle w:val="VerbatimChar"/>
              </w:rPr>
              <w:t xml:space="preserve">leaf_mass_g</w:t>
            </w:r>
            <w:r>
              <w:t xml:space="preserve"> </w:t>
            </w:r>
            <w:r>
              <w:t xml:space="preserve">automatically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are the bridge from your file into R.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for Data Science (2e), Ch. 7 —</w:t>
            </w:r>
            <w:r>
              <w:t xml:space="preserve"> </w:t>
            </w:r>
            <w:r>
              <w:rPr>
                <w:i/>
                <w:iCs/>
              </w:rPr>
              <w:t xml:space="preserve">Data import</w:t>
            </w:r>
            <w:r>
              <w:t xml:space="preserve">. Covers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in depth, including column types and messy real-world files.</w:t>
            </w:r>
          </w:p>
          <w:p/>
        </w:tc>
      </w:tr>
    </w:tbl>
    <w:bookmarkEnd w:id="99"/>
    <w:bookmarkEnd w:id="100"/>
    <w:bookmarkStart w:id="106" w:name="meet-the-data-frame"/>
    <w:p>
      <w:pPr>
        <w:pStyle w:val="Heading1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a table: each</w:t>
      </w:r>
      <w:r>
        <w:t xml:space="preserve"> </w:t>
      </w:r>
      <w:r>
        <w:rPr>
          <w:b/>
          <w:bCs/>
        </w:rPr>
        <w:t xml:space="preserve">column is a vector</w:t>
      </w:r>
      <w:r>
        <w:t xml:space="preserve"> </w:t>
      </w:r>
      <w:r>
        <w:t xml:space="preserve">of one type, and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eight columns: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twig_id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— sample identifiers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shade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mass_g</w:t>
      </w:r>
      <w:r>
        <w:t xml:space="preserve">,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,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FirstParagraph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     </w:t>
      </w:r>
      <w:r>
        <w:rPr>
          <w:rStyle w:val="CommentTok"/>
        </w:rPr>
        <w:t xml:space="preserve"># just the leaf masses, as a vector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Data frame</w:t>
            </w:r>
            <w:r>
              <w:t xml:space="preserve"> </w:t>
            </w:r>
            <w:r>
              <w:t xml:space="preserve">= R’s word for a spreadsheet-style table.</w:t>
            </w:r>
          </w:p>
          <w:p/>
        </w:tc>
      </w:tr>
    </w:tbl>
    <w:p>
      <w:pPr>
        <w:pStyle w:val="BodyText"/>
      </w:pPr>
      <w:r>
        <w:drawing>
          <wp:inline>
            <wp:extent cx="3667125" cy="2961633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diagram_datafram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3" w:name="look-at-your-data-before-trusting-it"/>
    <w:p>
      <w:pPr>
        <w:pStyle w:val="Heading1"/>
      </w:pPr>
      <w:r>
        <w:t xml:space="preserve">Look at your data before trusting it</w:t>
      </w:r>
    </w:p>
    <w:p>
      <w:pPr>
        <w:pStyle w:val="FirstParagraph"/>
      </w:pPr>
      <w:r>
        <w:t xml:space="preserve">Always eyeball a new data frame: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rows, columns  → 41  8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</w:t>
      </w:r>
      <w:r>
        <w:rPr>
          <w:rStyle w:val="CommentTok"/>
        </w:rPr>
        <w:t xml:space="preserve"># column names</w:t>
      </w:r>
      <w:r>
        <w:br/>
      </w:r>
      <w:r>
        <w:br/>
      </w:r>
      <w:r>
        <w:rPr>
          <w:rStyle w:val="CommentTok"/>
        </w:rPr>
        <w:t xml:space="preserve"># Tidyverse-style structure check (prefer this over str):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</w:t>
      </w:r>
      <w:r>
        <w:rPr>
          <w:rStyle w:val="CommentTok"/>
        </w:rPr>
        <w:t xml:space="preserve"># one line per column:</w:t>
      </w:r>
      <w:r>
        <w:br/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name, type, first values</w:t>
      </w:r>
      <w:r>
        <w:br/>
      </w:r>
      <w:r>
        <w:br/>
      </w:r>
      <w:r>
        <w:rPr>
          <w:rStyle w:val="CommentTok"/>
        </w:rPr>
        <w:t xml:space="preserve"># Base R equivalent: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same information, different layout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glimpse(tree_df)</w:t>
            </w:r>
            <w:r>
              <w:t xml:space="preserve">. How many rows? What type is</w:t>
            </w:r>
            <w:r>
              <w:t xml:space="preserve"> </w:t>
            </w:r>
            <w:r>
              <w:rPr>
                <w:rStyle w:val="VerbatimChar"/>
              </w:rPr>
              <w:t xml:space="preserve">shade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every single time you load data. Typos and wrong column types hide 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, a stray letter or comma snuck into your spreadsheet.</w:t>
            </w:r>
          </w:p>
          <w:p/>
        </w:tc>
      </w:tr>
    </w:tbl>
    <w:bookmarkEnd w:id="113"/>
    <w:bookmarkStart w:id="121" w:name="the-pipe-read-it-as-then"/>
    <w:p>
      <w:pPr>
        <w:pStyle w:val="Heading1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with simple examples: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take tree_df, THEN list columns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take tree_df, THEN show 3 rows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“take what is on the left and feed it to the function on the right.”</w:t>
            </w:r>
            <w:r>
              <w:t xml:space="preserve"> </w:t>
            </w:r>
            <w:r>
              <w:t xml:space="preserve">In Lecture 03 we chain more steps together.</w:t>
            </w:r>
          </w:p>
          <w:p/>
        </w:tc>
      </w:tr>
    </w:tbl>
    <w:p>
      <w:pPr>
        <w:pStyle w:val="BodyText"/>
      </w:pPr>
      <w:r>
        <w:drawing>
          <wp:inline>
            <wp:extent cx="3667125" cy="2961633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diagram_pip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pipes — same idea: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— from tidyverse (we use this one)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— built into R 4.1+ (the</w:t>
            </w:r>
            <w:r>
              <w:t xml:space="preserve"> </w:t>
            </w:r>
            <w:r>
              <w:t xml:space="preserve">“native pipe”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Identical for everything in this course; I prefer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</w:p>
          <w:p/>
        </w:tc>
      </w:tr>
    </w:tbl>
    <w:bookmarkEnd w:id="121"/>
    <w:bookmarkStart w:id="129" w:name="part-5-your-first-plot"/>
    <w:p>
      <w:pPr>
        <w:pStyle w:val="Heading1"/>
      </w:pPr>
      <w:r>
        <w:t xml:space="preserve">Part 5 · Your first plot</w:t>
      </w:r>
    </w:p>
    <w:bookmarkStart w:id="128" w:name="ggplot-build-a-picture-in-layers"/>
    <w:p>
      <w:pPr>
        <w:pStyle w:val="Heading3"/>
      </w:pPr>
      <w:r>
        <w:t xml:space="preserve">ggplot: build a picture in layers</w:t>
      </w:r>
    </w:p>
    <w:p>
      <w:pPr>
        <w:pStyle w:val="FirstParagraph"/>
      </w:pPr>
      <w:r>
        <w:t xml:space="preserve">Plots are built from three core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 (</w:t>
      </w:r>
      <w:r>
        <w:rPr>
          <w:rStyle w:val="VerbatimChar"/>
        </w:rPr>
        <w:t xml:space="preserve">tree_df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aes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 (add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must sit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= error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AND YES — it’s confusing to use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for code and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for plots, but that’s just how it is.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for Data Science (2e), Ch. 1 —</w:t>
            </w:r>
            <w:r>
              <w:t xml:space="preserve"> </w:t>
            </w:r>
            <w:r>
              <w:rPr>
                <w:i/>
                <w:iCs/>
              </w:rPr>
              <w:t xml:space="preserve">Data Visualization</w:t>
            </w:r>
            <w:r>
              <w:t xml:space="preserve">, and Whitlock &amp; Schluter, Ch. 2 —</w:t>
            </w:r>
            <w:r>
              <w:t xml:space="preserve"> </w:t>
            </w:r>
            <w:r>
              <w:rPr>
                <w:i/>
                <w:iCs/>
              </w:rPr>
              <w:t xml:space="preserve">Displaying Data</w:t>
            </w:r>
            <w:r>
              <w:t xml:space="preserve">, on why we choose one graph type over another for a given kind of data.</w:t>
            </w:r>
          </w:p>
          <w:p/>
        </w:tc>
      </w:tr>
    </w:tbl>
    <w:p>
      <w:pPr>
        <w:pStyle w:val="BodyText"/>
      </w:pPr>
      <w:r>
        <w:drawing>
          <wp:inline>
            <wp:extent cx="3667125" cy="38963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images/diagram_ggplot_layer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89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2" w:name="improve-it-one-layer-at-a-time"/>
    <w:p>
      <w:pPr>
        <w:pStyle w:val="Heading1"/>
      </w:pPr>
      <w:r>
        <w:t xml:space="preserve">Improve it one layer at a time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is a category,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with the raw points on top tells the story well: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mass_g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thickness_mm</w:t>
            </w:r>
            <w:r>
              <w:t xml:space="preserve">. What changes? 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Before you run it:</w:t>
      </w:r>
      <w:r>
        <w:t xml:space="preserve"> </w:t>
      </w:r>
      <w:r>
        <w:t xml:space="preserve">sketch what you expect this plot to look like — boxes, dots, axes — then compare it to what R draws.</w:t>
      </w:r>
    </w:p>
    <w:p>
      <w:pPr>
        <w:pStyle w:val="BodyText"/>
      </w:pPr>
      <w:r>
        <w:rPr>
          <w:rStyle w:val="VerbatimChar"/>
        </w:rPr>
        <w:t xml:space="preserve">geom_jitter()</w:t>
      </w:r>
      <w:r>
        <w:t xml:space="preserve"> </w:t>
      </w:r>
      <w:r>
        <w:t xml:space="preserve">is just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with a small sideways nudge (</w:t>
      </w:r>
      <w:r>
        <w:rPr>
          <w:rStyle w:val="VerbatimChar"/>
        </w:rPr>
        <w:t xml:space="preserve">width = 0.15</w:t>
      </w:r>
      <w:r>
        <w:t xml:space="preserve">) so overlapping leaves don’t hide behind each other.</w:t>
      </w:r>
    </w:p>
    <w:bookmarkEnd w:id="132"/>
    <w:bookmarkStart w:id="140" w:name="save-your-plot-and-your-script"/>
    <w:p>
      <w:pPr>
        <w:pStyle w:val="Heading1"/>
      </w:pPr>
      <w:r>
        <w:t xml:space="preserve">Save your plot and your script</w:t>
      </w:r>
    </w:p>
    <w:p>
      <w:pPr>
        <w:pStyle w:val="FirstParagraph"/>
      </w:pPr>
      <w:r>
        <w:t xml:space="preserve">Store the plot in an object, then save it as a PNG:</w:t>
      </w:r>
    </w:p>
    <w:p>
      <w:pPr>
        <w:pStyle w:val="SourceCode"/>
      </w:pPr>
      <w:r>
        <w:rPr>
          <w:rStyle w:val="NormalTok"/>
        </w:rPr>
        <w:t xml:space="preserve">leaf_plot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to the figures/ folder — always use PNG, dpi = 300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"figures/leaf_mass.png"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📖 File format tip</w:t>
      </w:r>
    </w:p>
    <w:p>
      <w:pPr>
        <w:pStyle w:val="Compact"/>
        <w:numPr>
          <w:ilvl w:val="0"/>
          <w:numId w:val="1028"/>
        </w:numPr>
      </w:pPr>
      <w:r>
        <w:t xml:space="preserve">Save figures as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</w:t>
      </w:r>
      <w:r>
        <w:rPr>
          <w:rStyle w:val="VerbatimChar"/>
        </w:rPr>
        <w:t xml:space="preserve">.png</w:t>
      </w:r>
      <w:r>
        <w:t xml:space="preserve">) for reports and Canvas submissions.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means 300 dots per inch — high enough for print and posters.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Also: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 — always use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drawing>
                <wp:inline>
                  <wp:extent cx="3667125" cy="281655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s/paste-3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2816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40"/>
    <w:bookmarkStart w:id="145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9"/>
        </w:numPr>
      </w:pPr>
      <w:r>
        <w:t xml:space="preserve">Set up R + Positron and organize a project folder</w:t>
      </w:r>
    </w:p>
    <w:p>
      <w:pPr>
        <w:pStyle w:val="Compact"/>
        <w:numPr>
          <w:ilvl w:val="0"/>
          <w:numId w:val="1029"/>
        </w:numPr>
      </w:pPr>
      <w:r>
        <w:t xml:space="preserve">Use R as a calculator and</w:t>
      </w:r>
      <w:r>
        <w:t xml:space="preserve"> </w:t>
      </w:r>
      <w:r>
        <w:rPr>
          <w:b/>
          <w:bCs/>
        </w:rPr>
        <w:t xml:space="preserve">store values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29"/>
        </w:numPr>
      </w:pPr>
      <w:r>
        <w:t xml:space="preserve">Write and run a</w:t>
      </w:r>
      <w:r>
        <w:t xml:space="preserve"> </w:t>
      </w:r>
      <w:r>
        <w:rPr>
          <w:b/>
          <w:bCs/>
        </w:rPr>
        <w:t xml:space="preserve">script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29"/>
        </w:numPr>
      </w:pPr>
      <w:r>
        <w:t xml:space="preserve">Call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and read their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vectors</w:t>
      </w:r>
      <w:r>
        <w:t xml:space="preserve">, know their types</w:t>
      </w:r>
    </w:p>
    <w:p>
      <w:pPr>
        <w:pStyle w:val="Compact"/>
        <w:numPr>
          <w:ilvl w:val="0"/>
          <w:numId w:val="1029"/>
        </w:numPr>
      </w:pPr>
      <w:r>
        <w:t xml:space="preserve">Load Excel and CSV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29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29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29"/>
        </w:numPr>
      </w:pPr>
      <w:r>
        <w:t xml:space="preserve">Make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tree_df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plot of</w:t>
            </w:r>
            <w:r>
              <w:t xml:space="preserve"> </w:t>
            </w:r>
            <w:r>
              <w:rPr>
                <w:rStyle w:val="VerbatimChar"/>
              </w:rPr>
              <w:t xml:space="preserve">petiole_mm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shade</w:t>
            </w:r>
            <w:r>
              <w:t xml:space="preserve">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went from a blank console to a saved figure of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data. That is the whole workflow in miniature.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03 &amp; 04 (Week 2):</w:t>
      </w:r>
    </w:p>
    <w:p>
      <w:pPr>
        <w:pStyle w:val="Compact"/>
        <w:numPr>
          <w:ilvl w:val="0"/>
          <w:numId w:val="1030"/>
        </w:numPr>
      </w:pPr>
      <w:r>
        <w:t xml:space="preserve">Two lectures on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in depth —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/</w:t>
      </w:r>
      <w:r>
        <w:rPr>
          <w:rStyle w:val="VerbatimChar"/>
        </w:rPr>
        <w:t xml:space="preserve">facet_grid()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, and themes</w:t>
      </w:r>
    </w:p>
    <w:p>
      <w:pPr>
        <w:pStyle w:val="Compact"/>
        <w:numPr>
          <w:ilvl w:val="0"/>
          <w:numId w:val="1030"/>
        </w:numPr>
      </w:pPr>
      <w:r>
        <w:t xml:space="preserve">We will keep using our own leaf data the whole time</w:t>
      </w:r>
    </w:p>
    <w:bookmarkEnd w:id="145"/>
    <w:bookmarkStart w:id="146" w:name="activity-2-starts-now"/>
    <w:p>
      <w:pPr>
        <w:pStyle w:val="Heading1"/>
      </w:pPr>
      <w:r>
        <w:t xml:space="preserve">→ ACTIVITY 2 starts now</w:t>
      </w:r>
    </w:p>
    <w:p>
      <w:pPr>
        <w:pStyle w:val="FirstParagraph"/>
      </w:pPr>
      <w:r>
        <w:rPr>
          <w:b/>
          <w:bCs/>
        </w:rPr>
        <w:t xml:space="preserve">🛑 Go to Activity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“Introduction to R and Positron”</w:t>
      </w:r>
    </w:p>
    <w:p>
      <w:pPr>
        <w:pStyle w:val="BodyText"/>
      </w:pPr>
      <w:r>
        <w:t xml:space="preserve">Open the</w:t>
      </w:r>
      <w:r>
        <w:t xml:space="preserve"> </w:t>
      </w:r>
      <w:r>
        <w:rPr>
          <w:b/>
          <w:bCs/>
        </w:rPr>
        <w:t xml:space="preserve">Activity 2</w:t>
      </w:r>
      <w:r>
        <w:t xml:space="preserve"> </w:t>
      </w:r>
      <w:r>
        <w:t xml:space="preserve">worksheet and work through it at your own pace,</w:t>
      </w:r>
      <w:r>
        <w:t xml:space="preserve"> </w:t>
      </w:r>
      <w:r>
        <w:t xml:space="preserve">typing every code chunk into your own script in Positron. It repeats</w:t>
      </w:r>
      <w:r>
        <w:t xml:space="preserve"> </w:t>
      </w:r>
      <w:r>
        <w:t xml:space="preserve">everything on these slides, in the same order, with blanks for you to fill</w:t>
      </w:r>
      <w:r>
        <w:t xml:space="preserve"> </w:t>
      </w:r>
      <w:r>
        <w:t xml:space="preserve">in. Raise your hand if you get stuck — that is expected and normal.</w:t>
      </w:r>
    </w:p>
    <w:bookmarkEnd w:id="146"/>
    <w:bookmarkStart w:id="149" w:name="suggested-reading-before-lecture-03"/>
    <w:p>
      <w:pPr>
        <w:pStyle w:val="Heading1"/>
      </w:pPr>
      <w:r>
        <w:t xml:space="preserve">Suggested reading before Lecture 03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 for Data Science (2e)</w:t>
      </w:r>
      <w:r>
        <w:t xml:space="preserve">, Ch. 1 —</w:t>
      </w:r>
      <w:r>
        <w:t xml:space="preserve"> </w:t>
      </w:r>
      <w:r>
        <w:rPr>
          <w:i/>
          <w:iCs/>
        </w:rPr>
        <w:t xml:space="preserve">Data Visualization</w:t>
      </w:r>
      <w:r>
        <w:t xml:space="preserve"> </w:t>
      </w:r>
      <w:r>
        <w:t xml:space="preserve">(read fully this time — you skimmed it before Lecture 02)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 for Data Science (2e)</w:t>
      </w:r>
      <w:r>
        <w:t xml:space="preserve">, Ch. 6 —</w:t>
      </w:r>
      <w:r>
        <w:t xml:space="preserve"> </w:t>
      </w:r>
      <w:r>
        <w:rPr>
          <w:i/>
          <w:iCs/>
        </w:rPr>
        <w:t xml:space="preserve">Workflow: scripts and projects</w:t>
      </w:r>
      <w:r>
        <w:t xml:space="preserve">, if you have not read it yet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Whitlock &amp; Schluter</w:t>
      </w:r>
      <w:r>
        <w:t xml:space="preserve">, Ch. 2 —</w:t>
      </w:r>
      <w:r>
        <w:t xml:space="preserve"> </w:t>
      </w:r>
      <w:r>
        <w:rPr>
          <w:i/>
          <w:iCs/>
        </w:rPr>
        <w:t xml:space="preserve">Displaying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books are in the course</w:t>
            </w:r>
            <w:r>
              <w:t xml:space="preserve"> </w:t>
            </w:r>
            <w:r>
              <w:rPr>
                <w:rStyle w:val="VerbatimChar"/>
              </w:rPr>
              <w:t xml:space="preserve">readings/</w:t>
            </w:r>
            <w:r>
              <w:t xml:space="preserve"> </w:t>
            </w:r>
            <w:r>
              <w:t xml:space="preserve">folder.</w:t>
            </w:r>
          </w:p>
          <w:p/>
        </w:tc>
      </w:tr>
    </w:tbl>
    <w:bookmarkEnd w:id="149"/>
    <w:bookmarkStart w:id="155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(it will — that is normal):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— the built-in help page</w:t>
      </w:r>
    </w:p>
    <w:p>
      <w:pPr>
        <w:pStyle w:val="Compact"/>
        <w:numPr>
          <w:ilvl w:val="0"/>
          <w:numId w:val="1032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32"/>
        </w:numPr>
      </w:pPr>
      <w:r>
        <w:t xml:space="preserve">Check: 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</w:t>
      </w:r>
    </w:p>
    <w:p>
      <w:pPr>
        <w:pStyle w:val="Compact"/>
        <w:numPr>
          <w:ilvl w:val="0"/>
          <w:numId w:val="1032"/>
        </w:numPr>
      </w:pPr>
      <w:r>
        <w:t xml:space="preserve">Check: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?</w:t>
      </w:r>
    </w:p>
    <w:p>
      <w:pPr>
        <w:pStyle w:val="Compact"/>
        <w:numPr>
          <w:ilvl w:val="0"/>
          <w:numId w:val="103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posit/tidyverse cheatsheets</w:t>
      </w:r>
      <w:r>
        <w:t xml:space="preserve"> </w:t>
      </w:r>
      <w:r>
        <w:t xml:space="preserve">are excellent:</w:t>
      </w:r>
      <w:r>
        <w:t xml:space="preserve"> </w:t>
      </w:r>
      <w:hyperlink r:id="rId150">
        <w:r>
          <w:rPr>
            <w:rStyle w:val="Hyperlink"/>
          </w:rPr>
          <w:t xml:space="preserve">posit.co/resources/cheatsheets</w:t>
        </w:r>
      </w:hyperlink>
    </w:p>
    <w:p>
      <w:pPr>
        <w:pStyle w:val="Compact"/>
        <w:numPr>
          <w:ilvl w:val="0"/>
          <w:numId w:val="1032"/>
        </w:numPr>
      </w:pPr>
      <w:r>
        <w:t xml:space="preserve">Bring the exact error 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coder googles error messages daily. Getting stuck is not failing — it is the job. Your job is to learn, and learning means breaking things and figuring out why.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Excel you fix errors by clicking around. In R you fix them by</w:t>
            </w:r>
            <w:r>
              <w:t xml:space="preserve"> </w:t>
            </w:r>
            <w:r>
              <w:rPr>
                <w:b/>
                <w:bCs/>
              </w:rPr>
              <w:t xml:space="preserve">reading the message</w:t>
            </w:r>
            <w:r>
              <w:t xml:space="preserve"> </w:t>
            </w:r>
            <w:r>
              <w:t xml:space="preserve">and editing one line. Slower at first, far more powerful soon.</w:t>
            </w:r>
          </w:p>
          <w:p/>
        </w:tc>
      </w:tr>
    </w:tbl>
    <w:bookmarkEnd w:id="155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103" Target="media/rId103.png" /><Relationship Type="http://schemas.openxmlformats.org/officeDocument/2006/relationships/image" Id="rId77" Target="media/rId77.png" /><Relationship Type="http://schemas.openxmlformats.org/officeDocument/2006/relationships/image" Id="rId66" Target="media/rId66.png" /><Relationship Type="http://schemas.openxmlformats.org/officeDocument/2006/relationships/image" Id="rId16" Target="media/rId16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83" Target="media/rId83.png" /><Relationship Type="http://schemas.openxmlformats.org/officeDocument/2006/relationships/image" Id="rId137" Target="media/rId137.png" /><Relationship Type="http://schemas.openxmlformats.org/officeDocument/2006/relationships/hyperlink" Id="rId150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 — Introduction to R and Positron</dc:title>
  <dc:creator>Bill Perry</dc:creator>
  <dc:description>How we make projects that are repeatable and organize the chaos into structure and how to use R and Positron.</dc:description>
  <cp:keywords/>
  <dcterms:created xsi:type="dcterms:W3CDTF">2026-10-22T13:13:17Z</dcterms:created>
  <dcterms:modified xsi:type="dcterms:W3CDTF">2026-10-22T13:13:17Z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2026-10-22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</vt:lpwstr>
  </property>
  <property fmtid="{D5CDD505-2E9C-101B-9397-08002B2CF9AE}" pid="12" name="resources">
    <vt:lpwstr/>
  </property>
  <property fmtid="{D5CDD505-2E9C-101B-9397-08002B2CF9AE}" pid="13" name="subtitle">
    <vt:lpwstr>R, Positron and Projects</vt:lpwstr>
  </property>
  <property fmtid="{D5CDD505-2E9C-101B-9397-08002B2CF9AE}" pid="14" name="toc-title">
    <vt:lpwstr>Table of contents</vt:lpwstr>
  </property>
  <property fmtid="{D5CDD505-2E9C-101B-9397-08002B2CF9AE}" pid="15" name="type">
    <vt:lpwstr>lecture</vt:lpwstr>
  </property>
  <property fmtid="{D5CDD505-2E9C-101B-9397-08002B2CF9AE}" pid="16" name="week">
    <vt:lpwstr>1</vt:lpwstr>
  </property>
</Properties>
</file>