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a9e4594f37960a4d5baaf152276b9d85d9750e"/>
    <w:p>
      <w:pPr>
        <w:pStyle w:val="Heading1"/>
      </w:pPr>
      <w:r>
        <w:t xml:space="preserve">In-class Activity 5: Regression — Predicting Leaf Area</w:t>
      </w:r>
    </w:p>
    <w:bookmarkStart w:id="9" w:name="recap-from-worksheet-04"/>
    <w:p>
      <w:pPr>
        <w:pStyle w:val="Heading3"/>
      </w:pPr>
      <w:r>
        <w:t xml:space="preserve">Recap from Worksheet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Stated hypotheses</w:t>
      </w:r>
      <w:r>
        <w:t xml:space="preserve"> </w:t>
      </w:r>
      <w:r>
        <w:t xml:space="preserve">— H₀: μ_shady = μ_sunny (no difference in mean leaf weight); Hₐ: μ_shady ≠ μ_sunny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normality</w:t>
      </w:r>
      <w:r>
        <w:t xml:space="preserve"> </w:t>
      </w:r>
      <w:r>
        <w:t xml:space="preserve">— histogram, QQ plot, Shapiro-Wilk on each group’s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variance</w:t>
      </w:r>
      <w:r>
        <w:t xml:space="preserve"> </w:t>
      </w:r>
      <w:r>
        <w:t xml:space="preserve">— Levene’s test; used Welch’s (</w:t>
      </w:r>
      <w:r>
        <w:rPr>
          <w:rStyle w:val="VerbatimChar"/>
        </w:rPr>
        <w:t xml:space="preserve">var.equal = FALSE</w:t>
      </w:r>
      <w:r>
        <w:t xml:space="preserve">) regardless of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 the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t.test(weight_g ~ side, data = tree_df, var.equal = FALSE, alternative = "two.sided")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 leaves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13"/>
    <w:bookmarkStart w:id="14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          </w:t>
      </w:r>
      <w:r>
        <w:br/>
      </w:r>
      <w:r>
        <w:rPr>
          <w:rStyle w:val="VerbatimChar"/>
        </w:rPr>
        <w:t xml:space="preserve">4          </w:t>
      </w:r>
      <w:r>
        <w:br/>
      </w:r>
      <w:r>
        <w:rPr>
          <w:rStyle w:val="VerbatimChar"/>
        </w:rPr>
        <w:t xml:space="preserve">16         </w:t>
      </w:r>
      <w:r>
        <w:br/>
      </w:r>
      <w:r>
        <w:rPr>
          <w:rStyle w:val="VerbatimChar"/>
        </w:rPr>
        <w:t xml:space="preserve">64         </w:t>
      </w:r>
      <w:r>
        <w:br/>
      </w:r>
      <w:r>
        <w:rPr>
          <w:rStyle w:val="VerbatimChar"/>
        </w:rPr>
        <w:t xml:space="preserve">100        </w:t>
      </w:r>
      <w:r>
        <w:br/>
      </w:r>
      <w:r>
        <w:rPr>
          <w:rStyle w:val="VerbatimChar"/>
        </w:rPr>
        <w:t xml:space="preserve">400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18"/>
    <w:bookmarkStart w:id="1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 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19"/>
    <w:bookmarkStart w:id="2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20"/>
    <w:bookmarkStart w:id="21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bookmarkEnd w:id="21"/>
    <w:bookmarkStart w:id="23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22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24"/>
    <w:bookmarkStart w:id="25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8" w:name="Xb3d7a91a11a37fa7b1f60b841bc63b821752f68"/>
    <w:p>
      <w:pPr>
        <w:pStyle w:val="Heading1"/>
      </w:pPr>
      <w:r>
        <w:t xml:space="preserve">Part 11 · Predict leaf area from tracing mass</w:t>
      </w:r>
    </w:p>
    <w:bookmarkStart w:id="26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26"/>
    <w:bookmarkStart w:id="27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9"/>
    <w:bookmarkStart w:id="3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6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7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8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9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0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1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2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5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5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31"/>
    <w:bookmarkStart w:id="32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32"/>
    <w:bookmarkStart w:id="33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33"/>
    <w:bookmarkStart w:id="34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36"/>
    <w:bookmarkStart w:id="3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3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cp:keywords/>
  <dcterms:created xsi:type="dcterms:W3CDTF">2026-07-02T14:26:53Z</dcterms:created>
  <dcterms:modified xsi:type="dcterms:W3CDTF">2026-07-02T14:26:53Z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Building a calibration curve to predict leaf area from paper tracing mass</vt:lpwstr>
  </property>
  <property fmtid="{D5CDD505-2E9C-101B-9397-08002B2CF9AE}" pid="13" name="toc-title">
    <vt:lpwstr>Table of contents</vt:lpwstr>
  </property>
</Properties>
</file>