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</w:t>
      </w:r>
    </w:p>
    <w:p>
      <w:pPr>
        <w:pStyle w:val="Author"/>
      </w:pPr>
      <w:r>
        <w:t xml:space="preserve">bill perry</w:t>
      </w:r>
    </w:p>
    <w:bookmarkStart w:id="10" w:name="Xdbf90e062e9ad06d1dfd6f61f276721525603d7"/>
    <w:p>
      <w:pPr>
        <w:pStyle w:val="Heading1"/>
      </w:pPr>
      <w:r>
        <w:t xml:space="preserve">In class activity 9: Correlation and Linear Regression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key concepts in correlation and regression analysis using ecological examples, focusing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correlation vs. 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Calculating and interpreting correlation coefficients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correlation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Performing simple linear 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Checking regression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Interpreting regression output and ANOVA tables</w:t>
      </w:r>
    </w:p>
    <w:p>
      <w:pPr>
        <w:pStyle w:val="FirstParagraph"/>
      </w:pPr>
      <w:r>
        <w:t xml:space="preserve">We’ll work with real ecological datasets to practice these concepts.</w:t>
      </w:r>
    </w:p>
    <w:bookmarkEnd w:id="9"/>
    <w:bookmarkEnd w:id="1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</dc:title>
  <dc:creator>bill perry</dc:creator>
  <cp:keywords/>
  <dcterms:created xsi:type="dcterms:W3CDTF">2026-07-02T14:25:52Z</dcterms:created>
  <dcterms:modified xsi:type="dcterms:W3CDTF">2026-07-02T14:25:52Z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