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Why Quarto? Code chunks, Markdown, and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 </w:t>
      </w:r>
      <w:r>
        <w:t xml:space="preserve">— boxplots and mean ± SE plots, saved as PNG (GGPlot I)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a complete descriptive analysis of the leaf data. Today we turn that pile of code into a</w:t>
            </w:r>
            <w:r>
              <w:t xml:space="preserve"> </w:t>
            </w:r>
            <w:r>
              <w:rPr>
                <w:b/>
                <w:bCs/>
              </w:rPr>
              <w:t xml:space="preserve">report a human can read</w:t>
            </w:r>
            <w:r>
              <w:t xml:space="preserve"> </w:t>
            </w:r>
            <w:r>
              <w:t xml:space="preserve">— before we even get to formal hypothesis testing.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code and writing in one file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 front matter</w:t>
      </w:r>
      <w:r>
        <w:t xml:space="preserve"> </w:t>
      </w:r>
      <w:r>
        <w:t xml:space="preserve">— the recipe at the top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 and shows its 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our leaf analysis to a</w:t>
      </w:r>
      <w:r>
        <w:t xml:space="preserve"> </w:t>
      </w:r>
      <w:r>
        <w:rPr>
          <w:b/>
          <w:bCs/>
        </w:rPr>
        <w:t xml:space="preserve">professional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click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and get a finished Word report of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leaf study.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No new packages — just Positron + Quarto (built in)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quarto.org — get started</w:t>
        </w:r>
      </w:hyperlink>
    </w:p>
    <w:bookmarkEnd w:id="19"/>
    <w:bookmarkStart w:id="22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build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2"/>
    <w:bookmarkStart w:id="25" w:name="chunk-1-of-4-why-quarto"/>
    <w:p>
      <w:pPr>
        <w:pStyle w:val="Heading1"/>
      </w:pPr>
      <w:r>
        <w:t xml:space="preserve">🧩 Chunk 1 of 4 · Why Quarto?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and reproducibility — the real payoff.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</w:t>
            </w:r>
            <w:r>
              <w:t xml:space="preserve"> </w:t>
            </w:r>
            <w:r>
              <w:t xml:space="preserve">open the finished example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t_test_report.qmd</w:t>
            </w:r>
            <w:r>
              <w:t xml:space="preserve">, Render it, then start</w:t>
            </w:r>
            <w:r>
              <w:t xml:space="preserve"> </w:t>
            </w:r>
            <w:r>
              <w:rPr>
                <w:b/>
                <w:bCs/>
              </w:rPr>
              <w:t xml:space="preserve">Activity Step 1</w:t>
            </w:r>
            <w:r>
              <w:t xml:space="preserve">.</w:t>
            </w:r>
          </w:p>
          <w:p/>
        </w:tc>
      </w:tr>
    </w:tbl>
    <w:bookmarkEnd w:id="25"/>
    <w:bookmarkStart w:id="32" w:name="part-1-the-problem-with-scripts"/>
    <w:p>
      <w:pPr>
        <w:pStyle w:val="Heading1"/>
      </w:pPr>
      <w:r>
        <w:t xml:space="preserve">Part 1 · The problem with scripts</w:t>
      </w:r>
    </w:p>
    <w:bookmarkStart w:id="31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8"/>
        </w:numPr>
      </w:pPr>
      <w:r>
        <w:t xml:space="preserve">Run the script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8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1"/>
    <w:bookmarkEnd w:id="32"/>
    <w:bookmarkStart w:id="37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09"/>
        </w:numPr>
      </w:pPr>
      <w:r>
        <w:t xml:space="preserve">The numbers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0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/ HTML / PDF /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7"/>
    <w:bookmarkStart w:id="45" w:name="reproducibility-the-real-payoff"/>
    <w:p>
      <w:pPr>
        <w:pStyle w:val="Heading1"/>
      </w:pPr>
      <w:r>
        <w:t xml:space="preserve">Reproducibility — the real payoff</w:t>
      </w:r>
    </w:p>
    <w:p>
      <w:pPr>
        <w:pStyle w:val="FirstParagraph"/>
      </w:pPr>
      <w:r>
        <w:t xml:space="preserve">Change your data file,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, and:</w:t>
      </w:r>
    </w:p>
    <w:p>
      <w:pPr>
        <w:pStyle w:val="Compact"/>
        <w:numPr>
          <w:ilvl w:val="0"/>
          <w:numId w:val="1010"/>
        </w:numPr>
      </w:pPr>
      <w:r>
        <w:t xml:space="preserve">Every mean, SD,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  <w:r>
        <w:t xml:space="preserve"> </w:t>
      </w:r>
      <w:r>
        <w:rPr>
          <w:b/>
          <w:bCs/>
        </w:rPr>
        <w:t xml:space="preserve">recalculates</w:t>
      </w:r>
    </w:p>
    <w:p>
      <w:pPr>
        <w:pStyle w:val="Compact"/>
        <w:numPr>
          <w:ilvl w:val="0"/>
          <w:numId w:val="1010"/>
        </w:numPr>
      </w:pPr>
      <w:r>
        <w:t xml:space="preserve">Every figure</w:t>
      </w:r>
      <w:r>
        <w:t xml:space="preserve"> </w:t>
      </w:r>
      <w:r>
        <w:rPr>
          <w:b/>
          <w:bCs/>
        </w:rPr>
        <w:t xml:space="preserve">redraws</w:t>
      </w:r>
    </w:p>
    <w:p>
      <w:pPr>
        <w:pStyle w:val="Compact"/>
        <w:numPr>
          <w:ilvl w:val="0"/>
          <w:numId w:val="1010"/>
        </w:numPr>
      </w:pPr>
      <w:r>
        <w:t xml:space="preserve">Every sentence with a number</w:t>
      </w:r>
      <w:r>
        <w:t xml:space="preserve"> </w:t>
      </w:r>
      <w:r>
        <w:rPr>
          <w:b/>
          <w:bCs/>
        </w:rPr>
        <w:t xml:space="preserve">updates itself</w:t>
      </w:r>
    </w:p>
    <w:p>
      <w:pPr>
        <w:pStyle w:val="FirstParagraph"/>
      </w:pPr>
      <w:r>
        <w:t xml:space="preserve">This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— anyone (including future-you) can regenerate your exact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Imagine a reviewer finds one bad leaf measurement. With Quarto the fix is: delete the row, then press Render — every table, figure, and sentence downstream updates to match.</w:t>
            </w:r>
          </w:p>
          <w:p/>
        </w:tc>
      </w:tr>
    </w:tbl>
    <w:p>
      <w:pPr>
        <w:pStyle w:val="CaptionedFigure"/>
      </w:pPr>
      <w:r>
        <w:drawing>
          <wp:inline>
            <wp:extent cx="3302000" cy="1879600"/>
            <wp:effectExtent b="0" l="0" r="0" t="0"/>
            <wp:docPr descr="Diagram of the pipe operator: leaf_df flows down into filter(shade == “sunny”), then flows down into summary(), read as “take leaf_df, then filter, then summarise.”" title="" id="41" name="Picture"/>
            <a:graphic>
              <a:graphicData uri="http://schemas.openxmlformats.org/drawingml/2006/picture">
                <pic:pic>
                  <pic:nvPicPr>
                    <pic:cNvPr descr="images/diagram_pip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leaf_df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leaf_df,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philosophy as Lecture 02:</w:t>
            </w:r>
            <w:r>
              <w:t xml:space="preserve"> </w:t>
            </w:r>
            <w:r>
              <w:rPr>
                <w:b/>
                <w:bCs/>
              </w:rPr>
              <w:t xml:space="preserve">never overwrite your raw numbers</w:t>
            </w:r>
            <w:r>
              <w:t xml:space="preserve"> </w:t>
            </w:r>
            <w:r>
              <w:t xml:space="preserve">— let the document rebuild from them.</w:t>
            </w:r>
          </w:p>
          <w:p/>
        </w:tc>
      </w:tr>
    </w:tbl>
    <w:bookmarkEnd w:id="45"/>
    <w:bookmarkStart w:id="46" w:name="pause-see-it-then-do-activity-step-1"/>
    <w:p>
      <w:pPr>
        <w:pStyle w:val="Heading1"/>
      </w:pPr>
      <w:r>
        <w:t xml:space="preserve">🛑 Pause — See It, Then Do Activity Step 1</w:t>
      </w:r>
    </w:p>
    <w:p>
      <w:pPr>
        <w:pStyle w:val="FirstParagraph"/>
      </w:pPr>
      <w:r>
        <w:rPr>
          <w:b/>
          <w:bCs/>
        </w:rPr>
        <w:t xml:space="preserve">🛑 Do Activity Step 1 now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t_test_report.qmd</w:t>
      </w:r>
      <w:r>
        <w:t xml:space="preserve">, press Render, and watch a script become a finished Word report. Then make your own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(Step 1).</w:t>
      </w:r>
    </w:p>
    <w:bookmarkEnd w:id="46"/>
    <w:bookmarkStart w:id="49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ingredients — YAML front matter, Markdown text, and named code chunks.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2–4</w:t>
            </w:r>
            <w:r>
              <w:t xml:space="preserve"> </w:t>
            </w:r>
            <w:r>
              <w:t xml:space="preserve">(write the YAML, add Markdown, add named chunks).</w:t>
            </w:r>
          </w:p>
          <w:p/>
        </w:tc>
      </w:tr>
    </w:tbl>
    <w:bookmarkEnd w:id="49"/>
    <w:bookmarkStart w:id="55" w:name="part-2-anatomy-of-a-.qmd-file"/>
    <w:p>
      <w:pPr>
        <w:pStyle w:val="Heading1"/>
      </w:pPr>
      <w:r>
        <w:t xml:space="preserve">Part 2 ·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</w:t>
      </w:r>
    </w:p>
    <w:bookmarkStart w:id="54" w:name="three-parts-top-to-bottom"/>
    <w:p>
      <w:pPr>
        <w:pStyle w:val="Heading3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 type)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 write a script and write an email, you already know two of the three parts. Only the</w:t>
            </w:r>
            <w:r>
              <w:t xml:space="preserve"> </w:t>
            </w: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is new.</w:t>
            </w:r>
          </w:p>
          <w:p/>
        </w:tc>
      </w:tr>
    </w:tbl>
    <w:bookmarkEnd w:id="54"/>
    <w:bookmarkEnd w:id="55"/>
    <w:bookmarkStart w:id="60" w:name="ingredient-1-yaml-front-matter"/>
    <w:p>
      <w:pPr>
        <w:pStyle w:val="Heading1"/>
      </w:pPr>
      <w:r>
        <w:t xml:space="preserve">Ingredient 1 · YAML front matter</w:t>
      </w:r>
    </w:p>
    <w:p>
      <w:pPr>
        <w:pStyle w:val="FirstParagraph"/>
      </w:pPr>
      <w:r>
        <w:t xml:space="preserve">The block at the very top, fenced by three dashes</w:t>
      </w:r>
      <w:r>
        <w:t xml:space="preserve"> </w:t>
      </w:r>
      <w:r>
        <w:rPr>
          <w:rStyle w:val="VerbatimChar"/>
        </w:rPr>
        <w:t xml:space="preserve">---</w:t>
      </w:r>
      <w:r>
        <w:t xml:space="preserve">. It is the</w:t>
      </w:r>
      <w:r>
        <w:t xml:space="preserve"> </w:t>
      </w:r>
      <w:r>
        <w:rPr>
          <w:b/>
          <w:bCs/>
        </w:rPr>
        <w:t xml:space="preserve">recipe</w:t>
      </w:r>
      <w:r>
        <w:t xml:space="preserve"> </w:t>
      </w:r>
      <w:r>
        <w:t xml:space="preserve">— what to build and how: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— appear at the top of the report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 docx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make a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spaces, never tabs. A stray space is the #1 beginner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Y</w:t>
            </w:r>
            <w:r>
              <w:t xml:space="preserve">AML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in’t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arkup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anguage.”</w:t>
            </w:r>
            <w:r>
              <w:t xml:space="preserve"> </w:t>
            </w:r>
            <w:r>
              <w:t xml:space="preserve">Just a tidy list of</w:t>
            </w:r>
            <w:r>
              <w:t xml:space="preserve"> </w:t>
            </w:r>
            <w:r>
              <w:rPr>
                <w:rStyle w:val="VerbatimChar"/>
              </w:rPr>
              <w:t xml:space="preserve">key: value</w:t>
            </w:r>
            <w:r>
              <w:t xml:space="preserve"> </w:t>
            </w:r>
            <w:r>
              <w:t xml:space="preserve">settings.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format:</w:t>
      </w:r>
      <w:r>
        <w:t xml:space="preserve"> </w:t>
      </w:r>
      <w:r>
        <w:t xml:space="preserve">is the only line you change to get Word vs. HTML vs. PowerPoint.</w:t>
      </w:r>
    </w:p>
    <w:bookmarkEnd w:id="60"/>
    <w:bookmarkStart w:id="67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at the Markdown block below. Before it renders, sketch what it becomes — which line is a big heading, which are bullets, what turns bold?</w:t>
            </w:r>
          </w:p>
          <w:p/>
        </w:tc>
      </w:tr>
    </w:tbl>
    <w:p>
      <w:pPr>
        <w:pStyle w:val="BodyText"/>
      </w:pPr>
      <w:r>
        <w:t xml:space="preserve">Markdown is</w:t>
      </w:r>
      <w:r>
        <w:t xml:space="preserve"> </w:t>
      </w:r>
      <w:r>
        <w:rPr>
          <w:b/>
          <w:bCs/>
        </w:rPr>
        <w:t xml:space="preserve">formatting with symbols</w:t>
      </w:r>
      <w:r>
        <w:t xml:space="preserve"> </w:t>
      </w:r>
      <w:r>
        <w:t xml:space="preserve">instead of toolbar buttons:</w:t>
      </w:r>
    </w:p>
    <w:p>
      <w:pPr>
        <w:pStyle w:val="SourceCode"/>
      </w:pPr>
      <w:r>
        <w:rPr>
          <w:rStyle w:val="FunctionTok"/>
        </w:rPr>
        <w:t xml:space="preserve"># A big heading</w:t>
      </w:r>
      <w:r>
        <w:br/>
      </w:r>
      <w:r>
        <w:rPr>
          <w:rStyle w:val="FunctionTok"/>
        </w:rPr>
        <w:t xml:space="preserve">## A smaller heading</w:t>
      </w:r>
      <w:r>
        <w:br/>
      </w:r>
      <w:r>
        <w:br/>
      </w:r>
      <w:r>
        <w:rPr>
          <w:rStyle w:val="NormalTok"/>
        </w:rPr>
        <w:t xml:space="preserve">Normal text. Make it **bold** or *italic*.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bullet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another bullet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 link</w:t>
      </w:r>
      <w:r>
        <w:rPr>
          <w:rStyle w:val="CommentTok"/>
        </w:rPr>
        <w:t xml:space="preserve">](https://r4ds.hadley.nz)</w:t>
      </w:r>
    </w:p>
    <w:p>
      <w:pPr>
        <w:pStyle w:val="FirstParagraph"/>
      </w:pPr>
      <w:r>
        <w:t xml:space="preserve">You write the symbols; Quarto turns them into real headings, bullets, and links.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Markdown</w:t>
            </w:r>
            <w:r>
              <w:t xml:space="preserve"> </w:t>
            </w:r>
            <w:r>
              <w:t xml:space="preserve">= a simple way to format plain text using a few symbols like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bookmarkEnd w:id="67"/>
    <w:bookmarkStart w:id="74" w:name="ingredient-3-code-chunks"/>
    <w:p>
      <w:pPr>
        <w:pStyle w:val="Heading1"/>
      </w:pPr>
      <w:r>
        <w:t xml:space="preserve">Ingredient 3 · Code chunks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runs</w:t>
            </w:r>
            <w:r>
              <w:t xml:space="preserve"> </w:t>
            </w:r>
            <w:r>
              <w:rPr>
                <w:rStyle w:val="VerbatimChar"/>
              </w:rPr>
              <w:t xml:space="preserve">mean(c(4, 3, 5, 7))</w:t>
            </w:r>
            <w:r>
              <w:t xml:space="preserve">. What number will land in the document? Predict before you look.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a fenced block of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Opening fence: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{r}</w:t>
      </w:r>
      <w:r>
        <w:t xml:space="preserve"> </w:t>
      </w:r>
      <w:r>
        <w:t xml:space="preserve">means</w:t>
      </w:r>
      <w:r>
        <w:t xml:space="preserve"> </w:t>
      </w:r>
      <w:r>
        <w:t xml:space="preserve">“this is R”</w:t>
      </w:r>
    </w:p>
    <w:p>
      <w:pPr>
        <w:pStyle w:val="Compact"/>
        <w:numPr>
          <w:ilvl w:val="0"/>
          <w:numId w:val="1012"/>
        </w:numPr>
      </w:pPr>
      <w:r>
        <w:t xml:space="preserve">Closing fence: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land in your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Shortcut to 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we write code chunks: the result you see in the report is</w:t>
            </w:r>
            <w:r>
              <w:t xml:space="preserve"> </w:t>
            </w:r>
            <w:r>
              <w:rPr>
                <w:b/>
                <w:bCs/>
              </w:rPr>
              <w:t xml:space="preserve">computed live</w:t>
            </w:r>
            <w:r>
              <w:t xml:space="preserve">, so it can never disagree with your code.</w:t>
            </w:r>
          </w:p>
          <w:p/>
        </w:tc>
      </w:tr>
    </w:tbl>
    <w:bookmarkEnd w:id="74"/>
    <w:bookmarkStart w:id="79" w:name="name-every-chunk-just-like-your-scripts"/>
    <w:p>
      <w:pPr>
        <w:pStyle w:val="Heading1"/>
      </w:pPr>
      <w:r>
        <w:t xml:space="preserve">Name every chunk (just like your scripts)</w:t>
      </w:r>
    </w:p>
    <w:p>
      <w:pPr>
        <w:pStyle w:val="FirstParagraph"/>
      </w:pPr>
      <w:r>
        <w:t xml:space="preserve">Give each chunk a short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load-data}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If rendering fails, Quarto tells you</w:t>
      </w:r>
      <w:r>
        <w:t xml:space="preserve"> </w:t>
      </w:r>
      <w:r>
        <w:rPr>
          <w:b/>
          <w:bCs/>
        </w:rPr>
        <w:t xml:space="preserve">which named chunk</w:t>
      </w:r>
      <w:r>
        <w:t xml:space="preserve"> </w:t>
      </w:r>
      <w:r>
        <w:t xml:space="preserve">broke</w:t>
      </w:r>
    </w:p>
    <w:p>
      <w:pPr>
        <w:pStyle w:val="Compact"/>
        <w:numPr>
          <w:ilvl w:val="0"/>
          <w:numId w:val="1013"/>
        </w:numPr>
      </w:pPr>
      <w:r>
        <w:t xml:space="preserve">Same habit as our small, named steps in Lectures 03–04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labels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no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. Same rule as never overwriting a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  <w:r>
              <w:t xml:space="preserve"> </w:t>
            </w:r>
            <w:r>
              <w:t xml:space="preserve">object.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Small,</w:t>
            </w:r>
            <w:r>
              <w:t xml:space="preserve"> </w:t>
            </w:r>
            <w:r>
              <w:rPr>
                <w:b/>
                <w:bCs/>
              </w:rPr>
              <w:t xml:space="preserve">named</w:t>
            </w:r>
            <w:r>
              <w:t xml:space="preserve"> </w:t>
            </w:r>
            <w:r>
              <w:t xml:space="preserve">chunks = easy to find the one line that failed. This is the same debugging strategy from your scripts.</w:t>
            </w:r>
          </w:p>
          <w:p/>
        </w:tc>
      </w:tr>
    </w:tbl>
    <w:bookmarkEnd w:id="79"/>
    <w:bookmarkStart w:id="82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I’ll give</w:t>
      </w:r>
      <w:r>
        <w:t xml:space="preserve"> </w:t>
      </w:r>
      <w:r>
        <w:rPr>
          <w:b/>
          <w:bCs/>
        </w:rPr>
        <w:t xml:space="preserve">two chunks the same label</w:t>
      </w:r>
      <w:r>
        <w:t xml:space="preserve"> </w:t>
      </w:r>
      <w:r>
        <w:t xml:space="preserve">and Render: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leaf_box_plot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…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label again …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leaf_mean_se_plot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Quarto stops:</w:t>
      </w:r>
    </w:p>
    <w:p>
      <w:pPr>
        <w:pStyle w:val="SourceCode"/>
      </w:pPr>
      <w:r>
        <w:rPr>
          <w:rStyle w:val="VerbatimChar"/>
        </w:rPr>
        <w:t xml:space="preserve">ERROR: Duplicate chunk label 'plot'</w:t>
      </w:r>
    </w:p>
    <w:p>
      <w:pPr>
        <w:pStyle w:val="FirstParagraph"/>
      </w:pPr>
      <w:r>
        <w:t xml:space="preserve">The fix — make every label unique:</w:t>
      </w:r>
      <w:r>
        <w:t xml:space="preserve"> 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plot-mean-se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render?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names the exact problem —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‘plot’</w:t>
            </w:r>
            <w:r>
              <w:rPr>
                <w:i/>
                <w:iCs/>
              </w:rPr>
              <w:t xml:space="preserve">”</w:t>
            </w:r>
            <w:r>
              <w:t xml:space="preserve">. Once you know to read the error for the chunk name, you’ll go straight to the repeated label instead of guessing.</w:t>
            </w:r>
          </w:p>
          <w:p/>
        </w:tc>
      </w:tr>
    </w:tbl>
    <w:bookmarkEnd w:id="82"/>
    <w:bookmarkStart w:id="83" w:name="pause-do-activity-steps-24-now"/>
    <w:p>
      <w:pPr>
        <w:pStyle w:val="Heading1"/>
      </w:pPr>
      <w:r>
        <w:t xml:space="preserve">🛑 Pause — Do Activity Steps 2–4 Now</w:t>
      </w:r>
    </w:p>
    <w:p>
      <w:pPr>
        <w:pStyle w:val="FirstParagraph"/>
      </w:pPr>
      <w:r>
        <w:rPr>
          <w:b/>
          <w:bCs/>
        </w:rPr>
        <w:t xml:space="preserve">🛑 Do Activity Steps 2–4 now</w:t>
      </w:r>
    </w:p>
    <w:p>
      <w:pPr>
        <w:pStyle w:val="BodyText"/>
      </w:pPr>
      <w:r>
        <w:t xml:space="preserve">Type the YAML by hand (spaces, not tabs), add a heading and bullets in Markdown, and create two uniquely named chunks. Predict what each renders before you press Render.</w:t>
      </w:r>
    </w:p>
    <w:bookmarkEnd w:id="83"/>
    <w:bookmarkStart w:id="86" w:name="X1c4eb3d79211b5eb385480e271e82bcf87f9b88"/>
    <w:p>
      <w:pPr>
        <w:pStyle w:val="Heading1"/>
      </w:pPr>
      <w:r>
        <w:t xml:space="preserve">🧩 Chunk 3 of 4 · Chunk Options &amp; Computed Values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options to control what shows, and printing a computed table so the report always matches the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 5</w:t>
            </w:r>
            <w:r>
              <w:t xml:space="preserve"> </w:t>
            </w:r>
            <w:r>
              <w:t xml:space="preserve">(compute a summary and print it into the report).</w:t>
            </w:r>
          </w:p>
          <w:p/>
        </w:tc>
      </w:tr>
    </w:tbl>
    <w:bookmarkEnd w:id="86"/>
    <w:bookmarkStart w:id="90" w:name="chunk-options-control-what-shows"/>
    <w:p>
      <w:pPr>
        <w:pStyle w:val="Heading1"/>
      </w:pPr>
      <w:r>
        <w:t xml:space="preserve">Chunk options — control what shows</w:t>
      </w:r>
    </w:p>
    <w:p>
      <w:pPr>
        <w:pStyle w:val="FirstParagraph"/>
      </w:pPr>
      <w:r>
        <w:t xml:space="preserve">Lines starting 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leaf-plot}</w:t>
      </w:r>
      <w:r>
        <w:br/>
      </w:r>
      <w:r>
        <w:rPr>
          <w:rStyle w:val="CommentTok"/>
        </w:rPr>
        <w:t xml:space="preserve">#| echo: false      # hide the code, show the plot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 leaf_box_plot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</w:pPr>
            <w:r>
              <w:t xml:space="preserve">hide the code, keep the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 false</w:t>
            </w:r>
          </w:p>
        </w:tc>
        <w:tc>
          <w:tcPr/>
          <w:p>
            <w:pPr>
              <w:pStyle w:val="Compact"/>
            </w:pPr>
            <w:r>
              <w:t xml:space="preserve">hide warning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message: false</w:t>
            </w:r>
          </w:p>
        </w:tc>
        <w:tc>
          <w:tcPr/>
          <w:p>
            <w:pPr>
              <w:pStyle w:val="Compact"/>
            </w:pPr>
            <w:r>
              <w:t xml:space="preserve">hide package startup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eval: false</w:t>
            </w:r>
          </w:p>
        </w:tc>
        <w:tc>
          <w:tcPr/>
          <w:p>
            <w:pPr>
              <w:pStyle w:val="Compact"/>
            </w:pPr>
            <w:r>
              <w:t xml:space="preserve">show code but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 it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clean report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— readers see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, not the code. For a teaching handout, keep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89">
        <w:r>
          <w:rPr>
            <w:rStyle w:val="Hyperlink"/>
          </w:rPr>
          <w:t xml:space="preserve">R4DS §28.5 — Code chunks</w:t>
        </w:r>
      </w:hyperlink>
    </w:p>
    <w:bookmarkEnd w:id="90"/>
    <w:bookmarkStart w:id="97" w:name="computed-values-let-the-chunk-print-them"/>
    <w:p>
      <w:pPr>
        <w:pStyle w:val="Heading1"/>
      </w:pPr>
      <w:r>
        <w:t xml:space="preserve">Computed values — let the chunk print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builds a one-row-per-group summary. How many rows and columns will the printed table have?</w:t>
            </w:r>
          </w:p>
          <w:p/>
        </w:tc>
      </w:tr>
    </w:tbl>
    <w:p>
      <w:pPr>
        <w:pStyle w:val="BodyText"/>
      </w:pPr>
      <w:r>
        <w:t xml:space="preserve">Compute the numbers in a chunk and</w:t>
      </w:r>
      <w:r>
        <w:t xml:space="preserve"> </w:t>
      </w:r>
      <w:r>
        <w:rPr>
          <w:b/>
          <w:bCs/>
        </w:rPr>
        <w:t xml:space="preserve">print the result</w:t>
      </w:r>
      <w:r>
        <w:t xml:space="preserve"> </w:t>
      </w:r>
      <w:r>
        <w:t xml:space="preserve">— then refer to it in your prose:</w:t>
      </w:r>
    </w:p>
    <w:p>
      <w:pPr>
        <w:pStyle w:val="SourceCode"/>
      </w:pPr>
      <w:r>
        <w:rPr>
          <w:rStyle w:val="InformationTok"/>
        </w:rPr>
        <w:t xml:space="preserve">```{r means}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summary_df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Then, in the text:</w:t>
      </w:r>
    </w:p>
    <w:p>
      <w:pPr>
        <w:pStyle w:val="BlockText"/>
      </w:pPr>
      <w:r>
        <w:t xml:space="preserve">Read the mean mass for each side from the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 </w:t>
      </w:r>
      <w:r>
        <w:t xml:space="preserve">column of the table above.</w:t>
      </w:r>
    </w:p>
    <w:p>
      <w:pPr>
        <w:pStyle w:val="Compact"/>
        <w:numPr>
          <w:ilvl w:val="0"/>
          <w:numId w:val="1014"/>
        </w:numPr>
      </w:pPr>
      <w:r>
        <w:t xml:space="preserve">The numbers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typed</w:t>
      </w:r>
    </w:p>
    <w:p>
      <w:pPr>
        <w:pStyle w:val="Compact"/>
        <w:numPr>
          <w:ilvl w:val="0"/>
          <w:numId w:val="1014"/>
        </w:numPr>
      </w:pPr>
      <w:r>
        <w:t xml:space="preserve">Fix the data → press Render → the table fixes itself</w:t>
      </w:r>
    </w:p>
    <w:p>
      <w:pPr>
        <w:pStyle w:val="Compact"/>
        <w:numPr>
          <w:ilvl w:val="0"/>
          <w:numId w:val="1014"/>
        </w:numPr>
      </w:pPr>
      <w:r>
        <w:t xml:space="preserve">No copy-paste, no stale numbers in your writing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every number your reader sees inside a chunk’s</w:t>
            </w:r>
            <w:r>
              <w:t xml:space="preserve"> </w:t>
            </w:r>
            <w:r>
              <w:rPr>
                <w:b/>
                <w:bCs/>
              </w:rPr>
              <w:t xml:space="preserve">printed output</w:t>
            </w:r>
            <w:r>
              <w:t xml:space="preserve"> </w:t>
            </w:r>
            <w:r>
              <w:t xml:space="preserve">(a table or a</w:t>
            </w:r>
            <w:r>
              <w:t xml:space="preserve"> </w:t>
            </w:r>
            <w:r>
              <w:rPr>
                <w:rStyle w:val="VerbatimChar"/>
              </w:rPr>
              <w:t xml:space="preserve">cat()</w:t>
            </w:r>
            <w:r>
              <w:t xml:space="preserve"> </w:t>
            </w:r>
            <w:r>
              <w:t xml:space="preserve">line). Your prose then</w:t>
            </w:r>
            <w:r>
              <w:t xml:space="preserve"> </w:t>
            </w:r>
            <w:r>
              <w:rPr>
                <w:i/>
                <w:iCs/>
              </w:rPr>
              <w:t xml:space="preserve">points at</w:t>
            </w:r>
            <w:r>
              <w:t xml:space="preserve"> </w:t>
            </w:r>
            <w:r>
              <w:t xml:space="preserve">the results instead of restating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chunk that computes the value must run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the text that refers to it — Quarto renders top to bottom.</w:t>
            </w:r>
          </w:p>
          <w:p/>
        </w:tc>
      </w:tr>
    </w:tbl>
    <w:bookmarkEnd w:id="97"/>
    <w:bookmarkStart w:id="98" w:name="pause-do-activity-step-5-now"/>
    <w:p>
      <w:pPr>
        <w:pStyle w:val="Heading1"/>
      </w:pPr>
      <w:r>
        <w:t xml:space="preserve">🛑 Pause — Do Activity Step 5 Now</w:t>
      </w:r>
    </w:p>
    <w:p>
      <w:pPr>
        <w:pStyle w:val="FirstParagraph"/>
      </w:pPr>
      <w:r>
        <w:rPr>
          <w:b/>
          <w:bCs/>
        </w:rPr>
        <w:t xml:space="preserve">🛑 Do Activity Step 5 now</w:t>
      </w:r>
    </w:p>
    <w:p>
      <w:pPr>
        <w:pStyle w:val="BodyText"/>
      </w:pPr>
      <w:r>
        <w:t xml:space="preserve">Compute a group-means summary in a chunk and print it into the report. Predict the shape of the table before you Render.</w:t>
      </w:r>
    </w:p>
    <w:bookmarkEnd w:id="98"/>
    <w:bookmarkStart w:id="101" w:name="chunk-4-of-4-rendering-to-word-beyond"/>
    <w:p>
      <w:pPr>
        <w:pStyle w:val="Heading1"/>
      </w:pPr>
      <w:r>
        <w:t xml:space="preserve">🧩 Chunk 4 of 4 · Rendering to Word &amp; Beyond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for a professional Word doc, one file → many outputs, and the render-often workflow.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6–7</w:t>
            </w:r>
            <w:r>
              <w:t xml:space="preserve"> </w:t>
            </w:r>
            <w:r>
              <w:t xml:space="preserve">(make it professional; one file, three outputs).</w:t>
            </w:r>
          </w:p>
          <w:p/>
        </w:tc>
      </w:tr>
    </w:tbl>
    <w:bookmarkEnd w:id="101"/>
    <w:bookmarkStart w:id="107" w:name="part-3-rendering-to-word"/>
    <w:p>
      <w:pPr>
        <w:pStyle w:val="Heading1"/>
      </w:pPr>
      <w:r>
        <w:t xml:space="preserve">Part 3 · Rendering to Word</w:t>
      </w:r>
    </w:p>
    <w:bookmarkStart w:id="106" w:name="one-yaml-block-a-professional-.docx"/>
    <w:p>
      <w:pPr>
        <w:pStyle w:val="Heading3"/>
      </w:pPr>
      <w:r>
        <w:t xml:space="preserve">One YAML block, a professional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This front matter produces a clean, structured Word document: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Then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Ctrl/Cmd + Shift + K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toc: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number-sections: true</w:t>
            </w:r>
            <w:r>
              <w:t xml:space="preserve"> </w:t>
            </w:r>
            <w:r>
              <w:t xml:space="preserve">are what make it look like a</w:t>
            </w:r>
            <w:r>
              <w:t xml:space="preserve"> </w:t>
            </w:r>
            <w:r>
              <w:rPr>
                <w:i/>
                <w:iCs/>
              </w:rPr>
              <w:t xml:space="preserve">report</w:t>
            </w:r>
            <w:r>
              <w:t xml:space="preserve">, not a printout.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activity gives you a ready-made template with exactly this front matter. You just add your writing and render.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bookmarkEnd w:id="106"/>
    <w:bookmarkEnd w:id="107"/>
    <w:bookmarkStart w:id="110" w:name="same-file-many-outputs"/>
    <w:p>
      <w:pPr>
        <w:pStyle w:val="Heading1"/>
      </w:pPr>
      <w:r>
        <w:t xml:space="preserve">Same file, many outputs</w:t>
      </w:r>
    </w:p>
    <w:p>
      <w:pPr>
        <w:pStyle w:val="FirstParagraph"/>
      </w:pPr>
      <w:r>
        <w:t xml:space="preserve">The best part: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, many documents</w:t>
      </w:r>
      <w:r>
        <w:t xml:space="preserve">. Just list formats: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Word report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web page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PowerPoint</w:t>
      </w:r>
    </w:p>
    <w:p>
      <w:pPr>
        <w:pStyle w:val="Compact"/>
        <w:numPr>
          <w:ilvl w:val="0"/>
          <w:numId w:val="1015"/>
        </w:numPr>
      </w:pPr>
      <w:r>
        <w:t xml:space="preserve">Hand in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15"/>
        </w:numPr>
      </w:pPr>
      <w:r>
        <w:t xml:space="preserve">Post the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to a site</w:t>
      </w:r>
    </w:p>
    <w:p>
      <w:pPr>
        <w:pStyle w:val="Compact"/>
        <w:numPr>
          <w:ilvl w:val="0"/>
          <w:numId w:val="1015"/>
        </w:numPr>
      </w:pPr>
      <w:r>
        <w:t xml:space="preserve">Present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in lab</w:t>
      </w:r>
    </w:p>
    <w:p>
      <w:pPr>
        <w:pStyle w:val="FirstParagraph"/>
      </w:pPr>
      <w:r>
        <w:t xml:space="preserve">All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analysis — no re-doing anything.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how</w:t>
            </w:r>
            <w:r>
              <w:t xml:space="preserve"> </w:t>
            </w:r>
            <w:r>
              <w:rPr>
                <w:i/>
                <w:iCs/>
              </w:rPr>
              <w:t xml:space="preserve">these lecture slides</w:t>
            </w:r>
            <w:r>
              <w:t xml:space="preserve"> </w:t>
            </w:r>
            <w:r>
              <w:t xml:space="preserve">are built. One file → slides, Word, and PowerPoint.</w:t>
            </w:r>
          </w:p>
          <w:p/>
        </w:tc>
      </w:tr>
    </w:tbl>
    <w:bookmarkEnd w:id="110"/>
    <w:bookmarkStart w:id="115" w:name="the-render-workflow"/>
    <w:p>
      <w:pPr>
        <w:pStyle w:val="Heading1"/>
      </w:pPr>
      <w:r>
        <w:t xml:space="preserve">The render workflow</w:t>
      </w:r>
    </w:p>
    <w:p>
      <w:pPr>
        <w:pStyle w:val="FirstParagraph"/>
      </w:pPr>
      <w:r>
        <w:t xml:space="preserve">Every time, it is the same three moves: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— add Markdown text and named code chunks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— Ctrl/Cmd + Shift + 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output; fix the named chunk if it errors</w:t>
      </w:r>
    </w:p>
    <w:p>
      <w:pPr>
        <w:pStyle w:val="FirstParagraph"/>
      </w:pPr>
      <w:r>
        <w:t xml:space="preserve">Quarto runs your code</w:t>
      </w:r>
      <w:r>
        <w:t xml:space="preserve"> </w:t>
      </w:r>
      <w:r>
        <w:rPr>
          <w:b/>
          <w:bCs/>
        </w:rPr>
        <w:t xml:space="preserve">top to bottom in a fresh session</w:t>
      </w:r>
      <w:r>
        <w:t xml:space="preserve"> </w:t>
      </w:r>
      <w:r>
        <w:t xml:space="preserve">— so the order of your chunks matters.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it renders differently than the console, it is almost always</w:t>
            </w:r>
            <w:r>
              <w:t xml:space="preserve"> </w:t>
            </w:r>
            <w:r>
              <w:rPr>
                <w:b/>
                <w:bCs/>
              </w:rPr>
              <w:t xml:space="preserve">chunk order</w:t>
            </w:r>
            <w:r>
              <w:t xml:space="preserve">: load libraries and data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Render</w:t>
            </w:r>
            <w:r>
              <w:t xml:space="preserve"> </w:t>
            </w:r>
            <w:r>
              <w:rPr>
                <w:b/>
                <w:bCs/>
              </w:rPr>
              <w:t xml:space="preserve">often</w:t>
            </w:r>
            <w:r>
              <w:t xml:space="preserve"> </w:t>
            </w:r>
            <w:r>
              <w:t xml:space="preserve">— after every few chunks — so a break is easy to trace. Same as running your script line by line.</w:t>
            </w:r>
          </w:p>
          <w:p/>
        </w:tc>
      </w:tr>
    </w:tbl>
    <w:bookmarkEnd w:id="115"/>
    <w:bookmarkStart w:id="116" w:name="pause-do-activity-steps-67-now"/>
    <w:p>
      <w:pPr>
        <w:pStyle w:val="Heading1"/>
      </w:pPr>
      <w:r>
        <w:t xml:space="preserve">🛑 Pause — Do Activity Steps 6–7 Now</w:t>
      </w:r>
    </w:p>
    <w:p>
      <w:pPr>
        <w:pStyle w:val="FirstParagraph"/>
      </w:pPr>
      <w:r>
        <w:rPr>
          <w:b/>
          <w:bCs/>
        </w:rPr>
        <w:t xml:space="preserve">🛑 Do Activity Steps 6–7 now</w:t>
      </w:r>
    </w:p>
    <w:p>
      <w:pPr>
        <w:pStyle w:val="BodyText"/>
      </w:pPr>
      <w:r>
        <w:t xml:space="preserve">Upgrade the YAML for a TOC and numbered sections, copy in the template’s table and figure, then render to Word, HTML, and PowerPoint.</w:t>
      </w:r>
    </w:p>
    <w:bookmarkEnd w:id="116"/>
    <w:bookmarkStart w:id="121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17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bare script</w:t>
      </w:r>
    </w:p>
    <w:p>
      <w:pPr>
        <w:pStyle w:val="Compact"/>
        <w:numPr>
          <w:ilvl w:val="0"/>
          <w:numId w:val="1017"/>
        </w:numPr>
      </w:pPr>
      <w:r>
        <w:t xml:space="preserve">Recognize the three parts:</w:t>
      </w:r>
      <w:r>
        <w:t xml:space="preserve"> </w:t>
      </w:r>
      <w:r>
        <w:rPr>
          <w:b/>
          <w:bCs/>
        </w:rPr>
        <w:t xml:space="preserve">YAML</w:t>
      </w:r>
      <w:r>
        <w:t xml:space="preserve">,</w:t>
      </w:r>
      <w:r>
        <w:t xml:space="preserve"> </w:t>
      </w:r>
      <w:r>
        <w:rPr>
          <w:b/>
          <w:bCs/>
        </w:rPr>
        <w:t xml:space="preserve">Markdown</w:t>
      </w:r>
      <w:r>
        <w:t xml:space="preserve">,</w:t>
      </w:r>
      <w:r>
        <w:t xml:space="preserve"> </w:t>
      </w:r>
      <w:r>
        <w:rPr>
          <w:b/>
          <w:bCs/>
        </w:rPr>
        <w:t xml:space="preserve">code chunks</w:t>
      </w:r>
    </w:p>
    <w:p>
      <w:pPr>
        <w:pStyle w:val="Compact"/>
        <w:numPr>
          <w:ilvl w:val="0"/>
          <w:numId w:val="1017"/>
        </w:numPr>
      </w:pPr>
      <w:r>
        <w:t xml:space="preserve">Write and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 code chunk,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/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options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Compute values in a chunk and print them</w:t>
      </w:r>
      <w:r>
        <w:t xml:space="preserve"> </w:t>
      </w:r>
      <w:r>
        <w:t xml:space="preserve">so the report always matches the data</w:t>
      </w:r>
    </w:p>
    <w:p>
      <w:pPr>
        <w:pStyle w:val="Compact"/>
        <w:numPr>
          <w:ilvl w:val="0"/>
          <w:numId w:val="1017"/>
        </w:numPr>
      </w:pPr>
      <w:r>
        <w:t xml:space="preserve">Set up YAML to render a</w:t>
      </w:r>
      <w:r>
        <w:t xml:space="preserve"> </w:t>
      </w:r>
      <w:r>
        <w:rPr>
          <w:b/>
          <w:bCs/>
        </w:rPr>
        <w:t xml:space="preserve">professional Word document</w:t>
      </w:r>
    </w:p>
    <w:p>
      <w:pPr>
        <w:pStyle w:val="Compact"/>
        <w:numPr>
          <w:ilvl w:val="0"/>
          <w:numId w:val="1017"/>
        </w:numPr>
      </w:pPr>
      <w:r>
        <w:t xml:space="preserve">Render one file to</w:t>
      </w:r>
      <w:r>
        <w:t xml:space="preserve"> </w:t>
      </w:r>
      <w:r>
        <w:rPr>
          <w:b/>
          <w:bCs/>
        </w:rPr>
        <w:t xml:space="preserve">Word, HTML, and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Open the activity template, drop in your Lecture 06 summary statistics, and render it to Word.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turned a script into a</w:t>
            </w:r>
            <w:r>
              <w:t xml:space="preserve"> </w:t>
            </w:r>
            <w:r>
              <w:rPr>
                <w:b/>
                <w:bCs/>
              </w:rPr>
              <w:t xml:space="preserve">reproducible report</w:t>
            </w:r>
            <w:r>
              <w:t xml:space="preserve">. From here on, every analysis can be a document that rebuilds itself — including the t-test you’ll run in Lecture 09.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08 (Flex/Catch-up), then Lecture 09:</w:t>
      </w:r>
    </w:p>
    <w:p>
      <w:pPr>
        <w:pStyle w:val="Compact"/>
        <w:numPr>
          <w:ilvl w:val="0"/>
          <w:numId w:val="1018"/>
        </w:numPr>
      </w:pPr>
      <w:r>
        <w:t xml:space="preserve">The two-sample t-test — formally testing our leaf hypothesis</w:t>
      </w:r>
    </w:p>
    <w:p>
      <w:pPr>
        <w:pStyle w:val="Compact"/>
        <w:numPr>
          <w:ilvl w:val="0"/>
          <w:numId w:val="1018"/>
        </w:numPr>
      </w:pPr>
      <w:r>
        <w:t xml:space="preserve">…written up in your new Quarto report!</w:t>
      </w:r>
    </w:p>
    <w:bookmarkEnd w:id="121"/>
    <w:bookmarkStart w:id="1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Render breaks (it will — that is normal):</w:t>
      </w:r>
    </w:p>
    <w:p>
      <w:pPr>
        <w:pStyle w:val="Compact"/>
        <w:numPr>
          <w:ilvl w:val="0"/>
          <w:numId w:val="1019"/>
        </w:numPr>
      </w:pPr>
      <w:r>
        <w:t xml:space="preserve">Read which</w:t>
      </w:r>
      <w:r>
        <w:t xml:space="preserve"> </w:t>
      </w:r>
      <w:r>
        <w:rPr>
          <w:b/>
          <w:bCs/>
        </w:rPr>
        <w:t xml:space="preserve">named chunk</w:t>
      </w:r>
      <w:r>
        <w:t xml:space="preserve"> </w:t>
      </w:r>
      <w:r>
        <w:t xml:space="preserve">failed — it is in the message</w:t>
      </w:r>
    </w:p>
    <w:p>
      <w:pPr>
        <w:pStyle w:val="Compact"/>
        <w:numPr>
          <w:ilvl w:val="0"/>
          <w:numId w:val="1019"/>
        </w:numPr>
      </w:pPr>
      <w:r>
        <w:t xml:space="preserve">Did you load</w:t>
      </w:r>
      <w:r>
        <w:t xml:space="preserve"> </w:t>
      </w:r>
      <w:r>
        <w:rPr>
          <w:rStyle w:val="VerbatimChar"/>
        </w:rPr>
        <w:t xml:space="preserve">library(...)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a chunk</w:t>
      </w:r>
      <w:r>
        <w:t xml:space="preserve"> </w:t>
      </w:r>
      <w:r>
        <w:rPr>
          <w:i/>
          <w:iCs/>
        </w:rPr>
        <w:t xml:space="preserve">above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YAML</w:t>
      </w:r>
      <w:r>
        <w:t xml:space="preserve">: spaces not tabs,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on its own line</w:t>
      </w:r>
    </w:p>
    <w:p>
      <w:pPr>
        <w:pStyle w:val="Compact"/>
        <w:numPr>
          <w:ilvl w:val="0"/>
          <w:numId w:val="1019"/>
        </w:numPr>
      </w:pPr>
      <w:r>
        <w:t xml:space="preserve">Is every chunk label</w:t>
      </w:r>
      <w:r>
        <w:t xml:space="preserve"> </w:t>
      </w:r>
      <w:r>
        <w:rPr>
          <w:b/>
          <w:bCs/>
        </w:rPr>
        <w:t xml:space="preserve">unique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Render often so the break is easy to find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Quarto error names the chunk. That is a gift — go straight to that block.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Quarto guide is excellent and searchable:</w:t>
            </w:r>
            <w:r>
              <w:t xml:space="preserve"> </w:t>
            </w:r>
            <w:hyperlink r:id="rId126">
              <w:r>
                <w:rPr>
                  <w:rStyle w:val="Hyperlink"/>
                </w:rPr>
                <w:t xml:space="preserve">quarto.org/docs/guide</w:t>
              </w:r>
            </w:hyperlink>
          </w:p>
          <w:p/>
        </w:tc>
      </w:tr>
    </w:tbl>
    <w:bookmarkEnd w:id="1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literate programming, code chunks, Markdown, and rendering our leaf analysis to a professional Word document.</dc:description>
  <cp:keywords/>
  <dcterms:created xsi:type="dcterms:W3CDTF">2026-09-14T22:53:44Z</dcterms:created>
  <dcterms:modified xsi:type="dcterms:W3CDTF">2026-09-14T22:53:44Z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Why Quarto? Code chunks, Markdown, and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