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9.png" ContentType="image/png"/>
  <Override PartName="/word/media/rId19.png" ContentType="image/png"/>
  <Override PartName="/word/media/rId36.png" ContentType="image/png"/>
  <Override PartName="/word/media/rId61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— One-Way ANOVA I: Setting Up the Test</w:t>
      </w:r>
    </w:p>
    <w:p>
      <w:pPr>
        <w:pStyle w:val="Subtitle"/>
      </w:pPr>
      <w:r>
        <w:t xml:space="preserve">Why not many t-tests, the F-statistic, ordering groups with factors, fitting the model, and checking assumptions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bookmarkStart w:id="12" w:name="where-we-left-off-lectures-0911"/>
    <w:p>
      <w:pPr>
        <w:pStyle w:val="Heading1"/>
      </w:pPr>
      <w:r>
        <w:t xml:space="preserve">Where we left off (Lectures 09–11)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T-Tests I &amp; II</w:t>
      </w:r>
      <w:r>
        <w:t xml:space="preserve"> </w:t>
      </w:r>
      <w:r>
        <w:t xml:space="preserve">— comparing the means of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groups with Welch’s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Regression (Lecture 11)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lm(Y ~ X)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numeric</w:t>
      </w:r>
      <w:r>
        <w:t xml:space="preserve"> </w:t>
      </w:r>
      <w:r>
        <w:t xml:space="preserve">predictor, checked with</w:t>
      </w:r>
      <w:r>
        <w:t xml:space="preserve"> </w:t>
      </w:r>
      <w:r>
        <w:rPr>
          <w:rStyle w:val="VerbatimChar"/>
        </w:rPr>
        <w:t xml:space="preserve">plot(model)</w:t>
      </w:r>
    </w:p>
    <w:p>
      <w:pPr>
        <w:pStyle w:val="Compact"/>
        <w:numPr>
          <w:ilvl w:val="0"/>
          <w:numId w:val="1001"/>
        </w:numPr>
      </w:pPr>
      <w:r>
        <w:t xml:space="preserve">Both of those are, underneath, the same tool: a</w:t>
      </w:r>
      <w:r>
        <w:t xml:space="preserve"> </w:t>
      </w:r>
      <w:r>
        <w:rPr>
          <w:b/>
          <w:bCs/>
        </w:rPr>
        <w:t xml:space="preserve">linear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t-test compared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groups. But biology is full of</w:t>
            </w:r>
            <w:r>
              <w:t xml:space="preserve"> </w:t>
            </w:r>
            <w:r>
              <w:rPr>
                <w:b/>
                <w:bCs/>
              </w:rPr>
              <w:t xml:space="preserve">three-or-more</w:t>
            </w:r>
            <w:r>
              <w:t xml:space="preserve"> </w:t>
            </w:r>
            <w:r>
              <w:t xml:space="preserve">group questions — three species, four sites, five treatments. Today’s twist: it’s still</w:t>
            </w:r>
            <w:r>
              <w:t xml:space="preserve"> </w:t>
            </w:r>
            <w:r>
              <w:rPr>
                <w:rStyle w:val="VerbatimChar"/>
              </w:rPr>
              <w:t xml:space="preserve">lm(Y ~ X)</w:t>
            </w:r>
            <w:r>
              <w:t xml:space="preserve"> </w:t>
            </w:r>
            <w:r>
              <w:t xml:space="preserve">— just with a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X instead of a numeric one. That’s</w:t>
            </w:r>
            <w:r>
              <w:t xml:space="preserve"> </w:t>
            </w:r>
            <w:r>
              <w:rPr>
                <w:b/>
                <w:bCs/>
              </w:rPr>
              <w:t xml:space="preserve">one-way ANOVA.</w:t>
            </w:r>
          </w:p>
          <w:p/>
        </w:tc>
      </w:tr>
    </w:tbl>
    <w:bookmarkEnd w:id="12"/>
    <w:bookmarkStart w:id="15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we don’t just run many t-tests</w:t>
      </w:r>
    </w:p>
    <w:p>
      <w:pPr>
        <w:pStyle w:val="Compact"/>
        <w:numPr>
          <w:ilvl w:val="0"/>
          <w:numId w:val="1002"/>
        </w:numPr>
      </w:pPr>
      <w:r>
        <w:t xml:space="preserve">See how the</w:t>
      </w:r>
      <w:r>
        <w:t xml:space="preserve"> </w:t>
      </w:r>
      <w:r>
        <w:rPr>
          <w:b/>
          <w:bCs/>
        </w:rPr>
        <w:t xml:space="preserve">F-statistic</w:t>
      </w:r>
      <w:r>
        <w:t xml:space="preserve"> </w:t>
      </w:r>
      <w:r>
        <w:t xml:space="preserve">compares</w:t>
      </w:r>
      <w:r>
        <w:t xml:space="preserve"> </w:t>
      </w:r>
      <w:r>
        <w:rPr>
          <w:i/>
          <w:iCs/>
        </w:rPr>
        <w:t xml:space="preserve">between-</w:t>
      </w:r>
      <w:r>
        <w:t xml:space="preserve"> </w:t>
      </w:r>
      <w:r>
        <w:t xml:space="preserve">vs</w:t>
      </w:r>
      <w:r>
        <w:t xml:space="preserve"> </w:t>
      </w:r>
      <w:r>
        <w:rPr>
          <w:i/>
          <w:iCs/>
        </w:rPr>
        <w:t xml:space="preserve">within-</w:t>
      </w:r>
      <w:r>
        <w:t xml:space="preserve">group variance</w:t>
      </w:r>
    </w:p>
    <w:p>
      <w:pPr>
        <w:pStyle w:val="Compact"/>
        <w:numPr>
          <w:ilvl w:val="0"/>
          <w:numId w:val="1002"/>
        </w:numPr>
      </w:pPr>
      <w:r>
        <w:t xml:space="preserve">State ANOVA</w:t>
      </w:r>
      <w:r>
        <w:t xml:space="preserve"> </w:t>
      </w:r>
      <w:r>
        <w:rPr>
          <w:b/>
          <w:bCs/>
        </w:rPr>
        <w:t xml:space="preserve">hypotheses</w:t>
      </w:r>
      <w:r>
        <w:t xml:space="preserve"> </w:t>
      </w:r>
      <w:r>
        <w:t xml:space="preserve">(H₀: all means equal)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to order groups for a readable plot and set the reference level</w:t>
      </w:r>
    </w:p>
    <w:p>
      <w:pPr>
        <w:pStyle w:val="Compact"/>
        <w:numPr>
          <w:ilvl w:val="0"/>
          <w:numId w:val="1002"/>
        </w:numPr>
      </w:pPr>
      <w:r>
        <w:t xml:space="preserve">Fit the model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Check assumptions</w:t>
      </w:r>
      <w:r>
        <w:t xml:space="preserve"> </w:t>
      </w:r>
      <w:r>
        <w:t xml:space="preserve">— normality of residuals, equal variance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palmerpenguins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(includes</w:t>
      </w:r>
      <w:r>
        <w:t xml:space="preserve"> </w:t>
      </w:r>
      <w:r>
        <w:rPr>
          <w:rStyle w:val="VerbatimChar"/>
        </w:rPr>
        <w:t xml:space="preserve">forcats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car</w:t>
      </w:r>
      <w:r>
        <w:t xml:space="preserve"> </w:t>
      </w:r>
      <w:r>
        <w:t xml:space="preserve">— Levene’s test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4"/>
        </w:numPr>
      </w:pPr>
      <w:r>
        <w:t xml:space="preserve">📖 Whitlock &amp; Schluter,</w:t>
      </w:r>
      <w:r>
        <w:t xml:space="preserve"> </w:t>
      </w:r>
      <w:r>
        <w:rPr>
          <w:b/>
          <w:bCs/>
        </w:rPr>
        <w:t xml:space="preserve">Ch. 15 — ANOVA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16 — Factors</w:t>
        </w:r>
      </w:hyperlink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Ch. 9 — Layers</w:t>
        </w:r>
      </w:hyperlink>
    </w:p>
    <w:p>
      <w:pPr>
        <w:pStyle w:val="FirstParagraph"/>
      </w:pPr>
      <w:r>
        <w:rPr>
          <w:b/>
          <w:bCs/>
        </w:rPr>
        <w:t xml:space="preserve">Naming:</w:t>
      </w:r>
      <w:r>
        <w:t xml:space="preserve"> </w:t>
      </w: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  <w:r>
        <w:t xml:space="preserve">, 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5"/>
    <w:bookmarkStart w:id="18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With three groups instead of two, it is tempting to just read off which box in the plot looks tallest. Committing to a prediction about the F-statistic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see it forces you to reason about between- vs. within-group variance instead of eyeballing a boxplot.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type = "II"</w:t>
            </w:r>
            <w:r>
              <w:t xml:space="preserve"> </w:t>
            </w:r>
            <w:r>
              <w:t xml:space="preserve">yourself in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is what makes you notice it’s there — paste the line and you’ll never ask why it matters for unbalanced groups.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Practicing each assumption check right after it’s introduced keeps normality-of-residuals and Levene’s test tied to</w:t>
            </w:r>
            <w:r>
              <w:t xml:space="preserve"> </w:t>
            </w:r>
            <w:r>
              <w:rPr>
                <w:i/>
                <w:iCs/>
              </w:rPr>
              <w:t xml:space="preserve">this</w:t>
            </w:r>
            <w:r>
              <w:t xml:space="preserve"> </w:t>
            </w:r>
            <w:r>
              <w:t xml:space="preserve">penguin model instead of turning into two more disconnected rules to memorize.</w:t>
            </w:r>
          </w:p>
          <w:p/>
        </w:tc>
      </w:tr>
    </w:tbl>
    <w:bookmarkEnd w:id="18"/>
    <w:bookmarkStart w:id="22" w:name="chunk-1-of-2-why-anova-the-f-statistic"/>
    <w:p>
      <w:pPr>
        <w:pStyle w:val="Heading1"/>
      </w:pPr>
      <w:r>
        <w:t xml:space="preserve">🧩 Chunk 1 of 2 · Why ANOVA &amp; the F-Statistic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not many t-tests, what ANOVA asks, how F partitions variance, and a first look at the penguin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 the penguins, explore, state hypotheses).</w:t>
            </w:r>
          </w:p>
          <w:p/>
        </w:tc>
      </w:tr>
    </w:tbl>
    <w:bookmarkEnd w:id="22"/>
    <w:bookmarkStart w:id="26" w:name="why-not-just-run-many-t-tests"/>
    <w:p>
      <w:pPr>
        <w:pStyle w:val="Heading1"/>
      </w:pPr>
      <w:r>
        <w:t xml:space="preserve">Why Not Just Run Many t-Tests?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b/>
          <w:bCs/>
        </w:rPr>
        <w:t xml:space="preserve">3 groups</w:t>
      </w:r>
      <w:r>
        <w:t xml:space="preserve"> </w:t>
      </w:r>
      <w:r>
        <w:t xml:space="preserve">you’d need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t-tests (A–B, A–C, B–C). With 4 groups,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tests.</w:t>
      </w:r>
    </w:p>
    <w:p>
      <w:pPr>
        <w:pStyle w:val="BodyText"/>
      </w:pPr>
      <w:r>
        <w:t xml:space="preserve">Every test at α = 0.05 has a</w:t>
      </w:r>
      <w:r>
        <w:t xml:space="preserve"> </w:t>
      </w:r>
      <w:r>
        <w:rPr>
          <w:b/>
          <w:bCs/>
        </w:rPr>
        <w:t xml:space="preserve">5% chance of a false positive</w:t>
      </w:r>
      <w:r>
        <w:t xml:space="preserve">. Run several and those risks</w:t>
      </w:r>
      <w:r>
        <w:t xml:space="preserve"> </w:t>
      </w:r>
      <w:r>
        <w:rPr>
          <w:b/>
          <w:bCs/>
        </w:rPr>
        <w:t xml:space="preserve">stack up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3 tests → ~</w:t>
      </w:r>
      <w:r>
        <w:rPr>
          <w:b/>
          <w:bCs/>
        </w:rPr>
        <w:t xml:space="preserve">14%</w:t>
      </w:r>
      <w:r>
        <w:t xml:space="preserve"> </w:t>
      </w:r>
      <w:r>
        <w:t xml:space="preserve">chance of at least one false positive</w:t>
      </w:r>
    </w:p>
    <w:p>
      <w:pPr>
        <w:pStyle w:val="Compact"/>
        <w:numPr>
          <w:ilvl w:val="0"/>
          <w:numId w:val="1007"/>
        </w:numPr>
      </w:pPr>
      <w:r>
        <w:t xml:space="preserve">6 tests → ~</w:t>
      </w:r>
      <w:r>
        <w:rPr>
          <w:b/>
          <w:bCs/>
        </w:rPr>
        <w:t xml:space="preserve">26%</w:t>
      </w:r>
    </w:p>
    <w:p>
      <w:pPr>
        <w:pStyle w:val="FirstParagraph"/>
      </w:pPr>
      <w:r>
        <w:t xml:space="preserve">ANOVA asks the question</w:t>
      </w:r>
      <w:r>
        <w:t xml:space="preserve"> </w:t>
      </w:r>
      <w:r>
        <w:rPr>
          <w:b/>
          <w:bCs/>
        </w:rPr>
        <w:t xml:space="preserve">once</w:t>
      </w:r>
      <w:r>
        <w:t xml:space="preserve">, holding the overall error rate at 0.05.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multiple-comparisons problem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More tests = more chances to be fooled by noise. ANOVA is the single, honest test for</w:t>
            </w:r>
            <w:r>
              <w:t xml:space="preserve"> </w:t>
            </w:r>
            <w:r>
              <w:t xml:space="preserve">“do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of these groups differ?”</w:t>
            </w:r>
          </w:p>
          <w:p/>
        </w:tc>
      </w:tr>
    </w:tbl>
    <w:p>
      <w:pPr>
        <w:pStyle w:val="BodyText"/>
      </w:pPr>
      <w:r>
        <w:t xml:space="preserve">📖 W&amp;S §15.1 — why a single test</w:t>
      </w:r>
    </w:p>
    <w:bookmarkEnd w:id="26"/>
    <w:bookmarkStart w:id="27" w:name="what-one-way-anova-asks"/>
    <w:p>
      <w:pPr>
        <w:pStyle w:val="Heading1"/>
      </w:pPr>
      <w:r>
        <w:t xml:space="preserve">What One-Way ANOVA Asks</w:t>
      </w:r>
    </w:p>
    <w:p>
      <w:pPr>
        <w:pStyle w:val="FirstParagraph"/>
      </w:pPr>
      <w:r>
        <w:t xml:space="preserve">One</w:t>
      </w:r>
      <w:r>
        <w:t xml:space="preserve"> </w:t>
      </w:r>
      <w:r>
        <w:rPr>
          <w:b/>
          <w:bCs/>
        </w:rPr>
        <w:t xml:space="preserve">numeric response (Y)</w:t>
      </w:r>
      <w:r>
        <w:t xml:space="preserve"> </w:t>
      </w:r>
      <w:r>
        <w:t xml:space="preserve">across the levels of one</w:t>
      </w:r>
      <w:r>
        <w:t xml:space="preserve"> </w:t>
      </w:r>
      <w:r>
        <w:rPr>
          <w:b/>
          <w:bCs/>
        </w:rPr>
        <w:t xml:space="preserve">categorical predictor (X)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w:r>
              <w:t xml:space="preserve">all group means are equal (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 least one</w:t>
            </w:r>
            <w:r>
              <w:t xml:space="preserve"> </w:t>
            </w:r>
            <w:r>
              <w:t xml:space="preserve">group mean differs</w:t>
            </w:r>
          </w:p>
        </w:tc>
      </w:tr>
    </w:tbl>
    <w:p>
      <w:pPr>
        <w:pStyle w:val="BodyText"/>
      </w:pPr>
      <w:r>
        <w:t xml:space="preserve">Note what Hₐ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say: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tell you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differs — that comes later, from the post-hoc test.</w:t>
      </w:r>
    </w:p>
    <w:p>
      <w:pPr>
        <w:pStyle w:val="BodyText"/>
      </w:pPr>
      <w:r>
        <w:rPr>
          <w:b/>
          <w:bCs/>
        </w:rPr>
        <w:t xml:space="preserve">Our question today:</w:t>
      </w:r>
    </w:p>
    <w:p>
      <w:pPr>
        <w:pStyle w:val="BodyText"/>
      </w:pPr>
      <w:r>
        <w:t xml:space="preserve">Do the three penguin</w:t>
      </w:r>
      <w:r>
        <w:t xml:space="preserve"> </w:t>
      </w:r>
      <w:r>
        <w:rPr>
          <w:b/>
          <w:bCs/>
        </w:rPr>
        <w:t xml:space="preserve">species</w:t>
      </w:r>
      <w:r>
        <w:t xml:space="preserve"> </w:t>
      </w:r>
      <w:r>
        <w:t xml:space="preserve">differ in</w:t>
      </w:r>
      <w:r>
        <w:t xml:space="preserve"> </w:t>
      </w:r>
      <w:r>
        <w:rPr>
          <w:b/>
          <w:bCs/>
        </w:rPr>
        <w:t xml:space="preserve">body mass</w:t>
      </w:r>
      <w:r>
        <w:t xml:space="preserve">?</w:t>
      </w:r>
    </w:p>
    <w:p>
      <w:pPr>
        <w:pStyle w:val="Compact"/>
        <w:numPr>
          <w:ilvl w:val="0"/>
          <w:numId w:val="1008"/>
        </w:numPr>
      </w:pPr>
      <w:r>
        <w:t xml:space="preserve">Y =</w:t>
      </w:r>
      <w:r>
        <w:t xml:space="preserve"> </w:t>
      </w:r>
      <w:r>
        <w:rPr>
          <w:rStyle w:val="VerbatimChar"/>
        </w:rPr>
        <w:t xml:space="preserve">body_mass_g</w:t>
      </w:r>
    </w:p>
    <w:p>
      <w:pPr>
        <w:pStyle w:val="Compact"/>
        <w:numPr>
          <w:ilvl w:val="0"/>
          <w:numId w:val="1008"/>
        </w:numPr>
      </w:pPr>
      <w:r>
        <w:t xml:space="preserve">X =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(Adelie, Chinstrap, Gentoo)</w:t>
      </w:r>
    </w:p>
    <w:bookmarkEnd w:id="27"/>
    <w:bookmarkStart w:id="30" w:name="the-f-statistic-between-vs.-within"/>
    <w:p>
      <w:pPr>
        <w:pStyle w:val="Heading1"/>
      </w:pPr>
      <w:r>
        <w:t xml:space="preserve">The F-Statistic — Between vs. Within</w:t>
      </w:r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variance BETWEEN groups</m:t>
              </m:r>
            </m:num>
            <m:den>
              <m:r>
                <m:rPr>
                  <m:nor/>
                  <m:sty m:val="p"/>
                </m:rPr>
                <m:t>variance WITHIN groups</m:t>
              </m:r>
            </m:den>
          </m:f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Between</w:t>
      </w:r>
      <w:r>
        <w:t xml:space="preserve"> </w:t>
      </w:r>
      <w:r>
        <w:t xml:space="preserve">— how far apart the group means are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Within</w:t>
      </w:r>
      <w:r>
        <w:t xml:space="preserve"> </w:t>
      </w:r>
      <w:r>
        <w:t xml:space="preserve">— how much the individuals scatter inside each group</w:t>
      </w:r>
    </w:p>
    <w:p>
      <w:pPr>
        <w:pStyle w:val="FirstParagraph"/>
      </w:pPr>
      <w:r>
        <w:rPr>
          <w:b/>
          <w:bCs/>
        </w:rPr>
        <w:t xml:space="preserve">Big F</w:t>
      </w:r>
      <w:r>
        <w:t xml:space="preserve"> </w:t>
      </w:r>
      <w:r>
        <w:t xml:space="preserve">→ the groups are far apart</w:t>
      </w:r>
      <w:r>
        <w:t xml:space="preserve"> </w:t>
      </w:r>
      <w:r>
        <w:rPr>
          <w:i/>
          <w:iCs/>
        </w:rPr>
        <w:t xml:space="preserve">relative to</w:t>
      </w:r>
      <w:r>
        <w:t xml:space="preserve"> </w:t>
      </w:r>
      <w:r>
        <w:t xml:space="preserve">their internal noise → small</w:t>
      </w:r>
      <w:r>
        <w:t xml:space="preserve"> </w:t>
      </w:r>
      <w:r>
        <w:rPr>
          <w:i/>
          <w:iCs/>
        </w:rPr>
        <w:t xml:space="preserve">p</w:t>
      </w:r>
      <w:r>
        <w:t xml:space="preserve">-value.</w:t>
      </w:r>
    </w:p>
    <w:p>
      <w:pPr>
        <w:pStyle w:val="BodyText"/>
      </w:pPr>
      <w:r>
        <w:rPr>
          <w:b/>
          <w:bCs/>
        </w:rPr>
        <w:t xml:space="preserve">F ≈ 1</w:t>
      </w:r>
      <w:r>
        <w:t xml:space="preserve"> </w:t>
      </w:r>
      <w:r>
        <w:t xml:space="preserve">→ the spread between groups is no bigger than the spread within them → no real difference.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ANOVA is a</w:t>
            </w:r>
            <w:r>
              <w:t xml:space="preserve"> </w:t>
            </w:r>
            <w:r>
              <w:rPr>
                <w:b/>
                <w:bCs/>
              </w:rPr>
              <w:t xml:space="preserve">signal-to-noise ratio</w:t>
            </w:r>
            <w:r>
              <w:t xml:space="preserve">. The</w:t>
            </w:r>
            <w:r>
              <w:t xml:space="preserve"> </w:t>
            </w:r>
            <w:r>
              <w:t xml:space="preserve">“signal”</w:t>
            </w:r>
            <w:r>
              <w:t xml:space="preserve"> </w:t>
            </w:r>
            <w:r>
              <w:t xml:space="preserve">is the gap between group means; the</w:t>
            </w:r>
            <w:r>
              <w:t xml:space="preserve"> </w:t>
            </w:r>
            <w:r>
              <w:t xml:space="preserve">“noise”</w:t>
            </w:r>
            <w:r>
              <w:t xml:space="preserve"> </w:t>
            </w:r>
            <w:r>
              <w:t xml:space="preserve">is the within-group scatter.</w:t>
            </w:r>
          </w:p>
          <w:p/>
        </w:tc>
      </w:tr>
    </w:tbl>
    <w:p>
      <w:pPr>
        <w:pStyle w:val="BodyText"/>
      </w:pPr>
      <w:r>
        <w:t xml:space="preserve">📖 W&amp;S §15.1–15.2</w:t>
      </w:r>
    </w:p>
    <w:bookmarkEnd w:id="30"/>
    <w:bookmarkStart w:id="33" w:name="meet-the-data-palmer-penguins"/>
    <w:p>
      <w:pPr>
        <w:pStyle w:val="Heading1"/>
      </w:pPr>
      <w:r>
        <w:t xml:space="preserve">Meet the Data — Palmer Penguins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the penguins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 </w:t>
      </w:r>
      <w:r>
        <w:rPr>
          <w:rStyle w:val="CommentTok"/>
        </w:rPr>
        <w:t xml:space="preserve"># Levene's test, Anova()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 </w:t>
      </w:r>
      <w:r>
        <w:rPr>
          <w:rStyle w:val="CommentTok"/>
        </w:rPr>
        <w:t xml:space="preserve"># post-hoc pairwise tests</w:t>
      </w:r>
    </w:p>
    <w:p>
      <w:pPr>
        <w:pStyle w:val="SourceCode"/>
      </w:pPr>
      <w:r>
        <w:rPr>
          <w:rStyle w:val="CommentTok"/>
        </w:rPr>
        <w:t xml:space="preserve"># Drop rows missing mass or species -------------------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species       n</w:t>
      </w:r>
      <w:r>
        <w:br/>
      </w:r>
      <w:r>
        <w:rPr>
          <w:rStyle w:val="VerbatimChar"/>
        </w:rPr>
        <w:t xml:space="preserve">  &lt;fct&gt;     &lt;int&gt;</w:t>
      </w:r>
      <w:r>
        <w:br/>
      </w:r>
      <w:r>
        <w:rPr>
          <w:rStyle w:val="VerbatimChar"/>
        </w:rPr>
        <w:t xml:space="preserve">1 Adelie      151</w:t>
      </w:r>
      <w:r>
        <w:br/>
      </w:r>
      <w:r>
        <w:rPr>
          <w:rStyle w:val="VerbatimChar"/>
        </w:rPr>
        <w:t xml:space="preserve">2 Chinstrap    68</w:t>
      </w:r>
      <w:r>
        <w:br/>
      </w:r>
      <w:r>
        <w:rPr>
          <w:rStyle w:val="VerbatimChar"/>
        </w:rPr>
        <w:t xml:space="preserve">3 Gentoo      123</w:t>
      </w:r>
    </w:p>
    <w:p>
      <w:pPr>
        <w:pStyle w:val="FirstParagraph"/>
      </w:pPr>
      <w:r>
        <w:rPr>
          <w:b/>
          <w:bCs/>
        </w:rPr>
        <w:t xml:space="preserve">Three species, one lab:</w:t>
      </w:r>
      <w:r>
        <w:t xml:space="preserve"> </w:t>
      </w:r>
      <w:r>
        <w:t xml:space="preserve">body mass (g) of penguins at Palmer Station, Antarctica.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drop_na()</w:t>
      </w:r>
      <w:r>
        <w:t xml:space="preserve"> </w:t>
      </w:r>
      <w:r>
        <w:t xml:space="preserve">removes rows with missing mass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count(species)</w:t>
      </w:r>
      <w:r>
        <w:t xml:space="preserve"> </w:t>
      </w:r>
      <w:r>
        <w:t xml:space="preserve">shows the sample size per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groups are</w:t>
            </w:r>
            <w:r>
              <w:t xml:space="preserve"> </w:t>
            </w:r>
            <w:r>
              <w:rPr>
                <w:b/>
                <w:bCs/>
              </w:rPr>
              <w:t xml:space="preserve">unbalanced</w:t>
            </w:r>
            <w:r>
              <w:t xml:space="preserve"> </w:t>
            </w:r>
            <w:r>
              <w:t xml:space="preserve">(different n per species) — that matters when we pick our ANOVA type later.</w:t>
            </w:r>
          </w:p>
          <w:p/>
        </w:tc>
      </w:tr>
    </w:tbl>
    <w:bookmarkEnd w:id="33"/>
    <w:bookmarkStart w:id="39" w:name="explore-first-boxplot-by-species"/>
    <w:p>
      <w:pPr>
        <w:pStyle w:val="Heading1"/>
      </w:pPr>
      <w:r>
        <w:t xml:space="preserve">Explore First — Boxplot by Species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Before the plot renders — do you expect all three species to differ, or just one? Which species do you think is heaviest?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mass_box_plot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mass_box_plot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one_way_anova_lecture_files/figure-docx/boxplot-10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Always plot before you test.</w:t>
      </w:r>
    </w:p>
    <w:p>
      <w:pPr>
        <w:pStyle w:val="Compact"/>
        <w:numPr>
          <w:ilvl w:val="0"/>
          <w:numId w:val="1011"/>
        </w:numPr>
      </w:pPr>
      <w:r>
        <w:t xml:space="preserve">The picture usually tells the story before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confirms it</w:t>
      </w:r>
    </w:p>
    <w:p>
      <w:pPr>
        <w:pStyle w:val="Compact"/>
        <w:numPr>
          <w:ilvl w:val="0"/>
          <w:numId w:val="1011"/>
        </w:numPr>
      </w:pPr>
      <w:r>
        <w:t xml:space="preserve">Look for separation between boxes and roughly similar spread</w:t>
      </w:r>
    </w:p>
    <w:p>
      <w:pPr>
        <w:pStyle w:val="Compact"/>
        <w:numPr>
          <w:ilvl w:val="0"/>
          <w:numId w:val="1011"/>
        </w:numPr>
      </w:pPr>
      <w:r>
        <w:t xml:space="preserve">But notice the</w:t>
      </w:r>
      <w:r>
        <w:t xml:space="preserve"> </w:t>
      </w:r>
      <w:r>
        <w:rPr>
          <w:b/>
          <w:bCs/>
        </w:rPr>
        <w:t xml:space="preserve">order</w:t>
      </w:r>
      <w:r>
        <w:t xml:space="preserve">: Adelie, Chinstrap, Gentoo — that’s alphabetical, not by mass</w:t>
      </w:r>
    </w:p>
    <w:p>
      <w:pPr>
        <w:pStyle w:val="FirstParagraph"/>
      </w:pPr>
      <w:r>
        <w:t xml:space="preserve">📖 R4DS §9 — Layers</w:t>
      </w:r>
    </w:p>
    <w:bookmarkEnd w:id="39"/>
    <w:bookmarkStart w:id="42" w:name="X12d051b27e2d1d73be7e06e14b4a1bca6f993e1"/>
    <w:p>
      <w:pPr>
        <w:pStyle w:val="Heading1"/>
      </w:pPr>
      <w:r>
        <w:rPr>
          <w:rStyle w:val="VerbatimChar"/>
        </w:rPr>
        <w:t xml:space="preserve">species</w:t>
      </w:r>
      <w:r>
        <w:t xml:space="preserve"> </w:t>
      </w:r>
      <w:r>
        <w:t xml:space="preserve">Is a Factor — and Factors Have an Order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 </w:t>
      </w:r>
      <w:r>
        <w:rPr>
          <w:rStyle w:val="CommentTok"/>
        </w:rPr>
        <w:t xml:space="preserve"># "factor"</w:t>
      </w:r>
    </w:p>
    <w:p>
      <w:pPr>
        <w:pStyle w:val="SourceCode"/>
      </w:pPr>
      <w:r>
        <w:rPr>
          <w:rStyle w:val="VerbatimChar"/>
        </w:rPr>
        <w:t xml:space="preserve">[1] "factor"</w:t>
      </w:r>
    </w:p>
    <w:p>
      <w:pPr>
        <w:pStyle w:val="SourceCode"/>
      </w:pPr>
      <w:r>
        <w:rPr>
          <w:rStyle w:val="FunctionTok"/>
        </w:rPr>
        <w:t xml:space="preserve">levels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</w:t>
      </w:r>
      <w:r>
        <w:rPr>
          <w:rStyle w:val="CommentTok"/>
        </w:rPr>
        <w:t xml:space="preserve"># the stored order</w:t>
      </w:r>
    </w:p>
    <w:p>
      <w:pPr>
        <w:pStyle w:val="SourceCode"/>
      </w:pPr>
      <w:r>
        <w:rPr>
          <w:rStyle w:val="VerbatimChar"/>
        </w:rPr>
        <w:t xml:space="preserve">[1] "Adelie"    "Chinstrap" "Gentoo"   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factor</w:t>
      </w:r>
      <w:r>
        <w:t xml:space="preserve"> </w:t>
      </w:r>
      <w:r>
        <w:t xml:space="preserve">is a categorical column with a fixed,</w:t>
      </w:r>
      <w:r>
        <w:t xml:space="preserve"> </w:t>
      </w:r>
      <w:r>
        <w:rPr>
          <w:i/>
          <w:iCs/>
        </w:rPr>
        <w:t xml:space="preserve">ordered</w:t>
      </w:r>
      <w:r>
        <w:t xml:space="preserve"> </w:t>
      </w:r>
      <w:r>
        <w:t xml:space="preserve">set of</w:t>
      </w:r>
      <w:r>
        <w:t xml:space="preserve"> </w:t>
      </w:r>
      <w:r>
        <w:rPr>
          <w:b/>
          <w:bCs/>
        </w:rPr>
        <w:t xml:space="preserve">levels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ggplot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lm</w:t>
      </w:r>
      <w:r>
        <w:t xml:space="preserve">) draw groups in</w:t>
      </w:r>
      <w:r>
        <w:t xml:space="preserve"> </w:t>
      </w:r>
      <w:r>
        <w:rPr>
          <w:b/>
          <w:bCs/>
        </w:rPr>
        <w:t xml:space="preserve">level order</w:t>
      </w:r>
    </w:p>
    <w:p>
      <w:pPr>
        <w:pStyle w:val="Compact"/>
        <w:numPr>
          <w:ilvl w:val="0"/>
          <w:numId w:val="1012"/>
        </w:numPr>
      </w:pPr>
      <w:r>
        <w:t xml:space="preserve">The default level order is</w:t>
      </w:r>
      <w:r>
        <w:t xml:space="preserve"> </w:t>
      </w:r>
      <w:r>
        <w:rPr>
          <w:b/>
          <w:bCs/>
        </w:rPr>
        <w:t xml:space="preserve">alphabetical</w:t>
      </w:r>
      <w:r>
        <w:t xml:space="preserve"> </w:t>
      </w:r>
      <w:r>
        <w:t xml:space="preserve">— almost never the order you want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Alphabetical order hides the pattern. Ordering the groups by the thing you are</w:t>
            </w:r>
            <w:r>
              <w:t xml:space="preserve"> </w:t>
            </w:r>
            <w:r>
              <w:t xml:space="preserve">testing — here, body mass — makes the boxplot tell the story at a glance.</w:t>
            </w:r>
          </w:p>
          <w:p/>
        </w:tc>
      </w:tr>
    </w:tbl>
    <w:p>
      <w:pPr>
        <w:pStyle w:val="BodyText"/>
      </w:pPr>
      <w:r>
        <w:rPr>
          <w:rStyle w:val="VerbatimChar"/>
        </w:rPr>
        <w:t xml:space="preserve">forcats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fct_*</w:t>
      </w:r>
      <w:r>
        <w:t xml:space="preserve"> </w:t>
      </w:r>
      <w:r>
        <w:t xml:space="preserve">family) ships with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.</w:t>
      </w:r>
    </w:p>
    <w:bookmarkEnd w:id="42"/>
    <w:bookmarkStart w:id="48" w:name="Xb4814c288290ddd0e95dc44256a649bd483fdae"/>
    <w:p>
      <w:pPr>
        <w:pStyle w:val="Heading1"/>
      </w:pPr>
      <w:r>
        <w:t xml:space="preserve">Order the Boxplot by Body Mass —</w:t>
      </w:r>
      <w:r>
        <w:t xml:space="preserve"> </w:t>
      </w:r>
      <w:r>
        <w:rPr>
          <w:rStyle w:val="VerbatimChar"/>
        </w:rPr>
        <w:t xml:space="preserve">fct_reorder()</w:t>
      </w:r>
    </w:p>
    <w:p>
      <w:pPr>
        <w:pStyle w:val="SourceCode"/>
      </w:pP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body_mass_g,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median))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(ordered by median mass)"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one_way_anova_lecture_files/figure-docx/fct-reorder-10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fct_reorder(f, x, .fun = median)</w:t>
      </w:r>
      <w:r>
        <w:t xml:space="preserve"> </w:t>
      </w:r>
      <w:r>
        <w:t xml:space="preserve">— reorder factor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by a summary of</w:t>
      </w:r>
      <w:r>
        <w:t xml:space="preserve"> </w:t>
      </w:r>
      <w:r>
        <w:rPr>
          <w:rStyle w:val="VerbatimChar"/>
        </w:rPr>
        <w:t xml:space="preserve">x</w:t>
      </w:r>
    </w:p>
    <w:p>
      <w:pPr>
        <w:pStyle w:val="Compact"/>
        <w:numPr>
          <w:ilvl w:val="0"/>
          <w:numId w:val="1013"/>
        </w:numPr>
      </w:pPr>
      <w:r>
        <w:t xml:space="preserve">Do it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mutate()</w:t>
      </w:r>
      <w:r>
        <w:t xml:space="preserve">, then plot the result</w:t>
      </w:r>
    </w:p>
    <w:p>
      <w:pPr>
        <w:pStyle w:val="Compact"/>
        <w:numPr>
          <w:ilvl w:val="0"/>
          <w:numId w:val="1013"/>
        </w:numPr>
      </w:pPr>
      <w:r>
        <w:t xml:space="preserve">One line; the plot now reads lightest → heaviest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full</w:t>
            </w:r>
            <w:r>
              <w:t xml:space="preserve"> </w:t>
            </w:r>
            <w:r>
              <w:rPr>
                <w:rStyle w:val="VerbatimChar"/>
              </w:rPr>
              <w:t xml:space="preserve">forcats</w:t>
            </w:r>
            <w:r>
              <w:t xml:space="preserve"> </w:t>
            </w:r>
            <w:r>
              <w:t xml:space="preserve">family — rename levels, merge them, lump rare ones — is in</w:t>
            </w:r>
            <w:r>
              <w:t xml:space="preserve"> </w:t>
            </w:r>
            <w:r>
              <w:rPr>
                <w:b/>
                <w:bCs/>
              </w:rPr>
              <w:t xml:space="preserve">Common Code 15 · Factors</w:t>
            </w:r>
            <w:r>
              <w:t xml:space="preserve">. Today we only need</w:t>
            </w:r>
            <w:r>
              <w:t xml:space="preserve"> </w:t>
            </w:r>
            <w:r>
              <w:rPr>
                <w:i/>
                <w:iCs/>
              </w:rPr>
              <w:t xml:space="preserve">ordering</w:t>
            </w:r>
            <w:r>
              <w:t xml:space="preserve"> </w:t>
            </w:r>
            <w:r>
              <w:t xml:space="preserve">and, next, the</w:t>
            </w:r>
            <w:r>
              <w:t xml:space="preserve"> </w:t>
            </w:r>
            <w:r>
              <w:rPr>
                <w:i/>
                <w:iCs/>
              </w:rPr>
              <w:t xml:space="preserve">reference level</w:t>
            </w:r>
            <w:r>
              <w:t xml:space="preserve">.</w:t>
            </w:r>
          </w:p>
          <w:p/>
        </w:tc>
      </w:tr>
    </w:tbl>
    <w:bookmarkEnd w:id="48"/>
    <w:bookmarkStart w:id="49" w:name="pause-do-activity-parts-14-now"/>
    <w:p>
      <w:pPr>
        <w:pStyle w:val="Heading1"/>
      </w:pPr>
      <w:r>
        <w:t xml:space="preserve">🛑 Pause — Do Activity Parts 1–4 Now</w:t>
      </w:r>
    </w:p>
    <w:p>
      <w:pPr>
        <w:pStyle w:val="FirstParagraph"/>
      </w:pPr>
      <w:r>
        <w:t xml:space="preserve">Load the penguins, plot body mass by species, reorder the boxplot with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, and write your hypotheses. Predict which species differ before</w:t>
      </w:r>
      <w:r>
        <w:t xml:space="preserve"> </w:t>
      </w:r>
      <w:r>
        <w:t xml:space="preserve">you run anything.</w:t>
      </w:r>
    </w:p>
    <w:bookmarkEnd w:id="49"/>
    <w:bookmarkStart w:id="52" w:name="Xce9ac29c3bbd440181130d94eb6780c7b94b6df"/>
    <w:p>
      <w:pPr>
        <w:pStyle w:val="Heading1"/>
      </w:pPr>
      <w:r>
        <w:t xml:space="preserve">🧩 Chunk 2 of 2 · Fit the Model &amp; Check Assumptions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fitting the model, then checking normality of the residuals and equal variance across groups.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5–8</w:t>
            </w:r>
            <w:r>
              <w:t xml:space="preserve"> </w:t>
            </w:r>
            <w:r>
              <w:t xml:space="preserve">(fit, set the reference level, QQ + Shapiro on residuals, Levene’s test).</w:t>
            </w:r>
          </w:p>
          <w:p/>
        </w:tc>
      </w:tr>
    </w:tbl>
    <w:bookmarkEnd w:id="52"/>
    <w:bookmarkStart w:id="55" w:name="fit-the-model"/>
    <w:p>
      <w:pPr>
        <w:pStyle w:val="Heading1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ANOVA is a linear model with a categorical X ---------</w:t>
      </w:r>
      <w:r>
        <w:br/>
      </w: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lm(Y ~ X)</w:t>
      </w:r>
      <w:r>
        <w:t xml:space="preserve"> </w:t>
      </w:r>
      <w:r>
        <w:t xml:space="preserve">—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syntax as regression (Lecture 11)</w:t>
      </w:r>
    </w:p>
    <w:p>
      <w:pPr>
        <w:pStyle w:val="Compact"/>
        <w:numPr>
          <w:ilvl w:val="0"/>
          <w:numId w:val="1014"/>
        </w:numPr>
      </w:pPr>
      <w:r>
        <w:t xml:space="preserve">When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 that linear model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one-way ANOVA</w:t>
      </w:r>
    </w:p>
    <w:p>
      <w:pPr>
        <w:pStyle w:val="Compact"/>
        <w:numPr>
          <w:ilvl w:val="0"/>
          <w:numId w:val="1014"/>
        </w:numPr>
      </w:pPr>
      <w:r>
        <w:t xml:space="preserve">We check assumptions on this model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reading any</w:t>
      </w:r>
      <w:r>
        <w:t xml:space="preserve"> </w:t>
      </w:r>
      <w:r>
        <w:rPr>
          <w:i/>
          <w:iCs/>
        </w:rPr>
        <w:t xml:space="preserve">p</w:t>
      </w:r>
      <w:r>
        <w:t xml:space="preserve">-value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lm(body_mass_g ~ species)</w:t>
            </w:r>
            <w:r>
              <w:t xml:space="preserve"> </w:t>
            </w:r>
            <w:r>
              <w:t xml:space="preserve">is the exact same function call you used for a numeric predictor in Lecture 11 — only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is categorical this time. R handles the encoding automatically; you don’t write anything differently to get an ANOVA instead of a regression.</w:t>
            </w:r>
          </w:p>
          <w:p/>
        </w:tc>
      </w:tr>
    </w:tbl>
    <w:p>
      <w:pPr>
        <w:pStyle w:val="BodyText"/>
      </w:pPr>
      <w:r>
        <w:t xml:space="preserve">📖 W&amp;S §15.2</w:t>
      </w:r>
    </w:p>
    <w:bookmarkEnd w:id="55"/>
    <w:bookmarkStart w:id="58" w:name="which-group-is-the-baseline-fct_relevel"/>
    <w:p>
      <w:pPr>
        <w:pStyle w:val="Heading1"/>
      </w:pPr>
      <w:r>
        <w:t xml:space="preserve">Which Group Is the Baseline? —</w:t>
      </w:r>
      <w:r>
        <w:t xml:space="preserve"> </w:t>
      </w:r>
      <w:r>
        <w:rPr>
          <w:rStyle w:val="VerbatimChar"/>
        </w:rPr>
        <w:t xml:space="preserve">fct_relevel()</w:t>
      </w:r>
    </w:p>
    <w:p>
      <w:pPr>
        <w:pStyle w:val="SourceCode"/>
      </w:pPr>
      <w:r>
        <w:rPr>
          <w:rStyle w:val="CommentTok"/>
        </w:rPr>
        <w:t xml:space="preserve"># The (Intercept) is the FIRST level = Adelie ---------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(mass_model)</w:t>
      </w:r>
    </w:p>
    <w:p>
      <w:pPr>
        <w:pStyle w:val="SourceCode"/>
      </w:pPr>
      <w:r>
        <w:rPr>
          <w:rStyle w:val="VerbatimChar"/>
        </w:rPr>
        <w:t xml:space="preserve">     (Intercept) speciesChinstrap    speciesGentoo </w:t>
      </w:r>
      <w:r>
        <w:br/>
      </w:r>
      <w:r>
        <w:rPr>
          <w:rStyle w:val="VerbatimChar"/>
        </w:rPr>
        <w:t xml:space="preserve">      3700.66225         32.42598       1375.35401 </w:t>
      </w:r>
    </w:p>
    <w:p>
      <w:pPr>
        <w:pStyle w:val="SourceCode"/>
      </w:pPr>
      <w:r>
        <w:rPr>
          <w:rStyle w:val="CommentTok"/>
        </w:rPr>
        <w:t xml:space="preserve"># Make Gentoo the reference instead --------------------</w:t>
      </w:r>
      <w:r>
        <w:br/>
      </w:r>
      <w:r>
        <w:rPr>
          <w:rStyle w:val="NormalTok"/>
        </w:rPr>
        <w:t xml:space="preserve">penguins_relevel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penguins_relevel))</w:t>
      </w:r>
    </w:p>
    <w:p>
      <w:pPr>
        <w:pStyle w:val="SourceCode"/>
      </w:pPr>
      <w:r>
        <w:rPr>
          <w:rStyle w:val="VerbatimChar"/>
        </w:rPr>
        <w:t xml:space="preserve">     (Intercept)    speciesAdelie speciesChinstrap </w:t>
      </w:r>
      <w:r>
        <w:br/>
      </w:r>
      <w:r>
        <w:rPr>
          <w:rStyle w:val="VerbatimChar"/>
        </w:rPr>
        <w:t xml:space="preserve">        5076.016        -1375.354        -1342.928 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lm</w:t>
      </w:r>
      <w:r>
        <w:t xml:space="preserve"> </w:t>
      </w:r>
      <w:r>
        <w:t xml:space="preserve">picks the</w:t>
      </w:r>
      <w:r>
        <w:t xml:space="preserve"> </w:t>
      </w:r>
      <w:r>
        <w:rPr>
          <w:b/>
          <w:bCs/>
        </w:rPr>
        <w:t xml:space="preserve">first factor level</w:t>
      </w:r>
      <w:r>
        <w:t xml:space="preserve"> </w:t>
      </w:r>
      <w:r>
        <w:t xml:space="preserve">as the baseline; every coefficient is a</w:t>
      </w:r>
      <w:r>
        <w:t xml:space="preserve"> </w:t>
      </w:r>
      <w:r>
        <w:t xml:space="preserve">difference</w:t>
      </w:r>
      <w:r>
        <w:t xml:space="preserve"> </w:t>
      </w:r>
      <w:r>
        <w:rPr>
          <w:i/>
          <w:iCs/>
        </w:rPr>
        <w:t xml:space="preserve">from that group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fct_relevel(species, "Gentoo")</w:t>
      </w:r>
      <w:r>
        <w:t xml:space="preserve"> </w:t>
      </w:r>
      <w:r>
        <w:t xml:space="preserve">moves Gentoo to the front → coefficients are</w:t>
      </w:r>
      <w:r>
        <w:t xml:space="preserve"> </w:t>
      </w:r>
      <w:r>
        <w:t xml:space="preserve">now differences from Gentoo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Releveling changes</w:t>
            </w:r>
            <w:r>
              <w:t xml:space="preserve"> </w:t>
            </w:r>
            <w:r>
              <w:rPr>
                <w:b/>
                <w:bCs/>
              </w:rPr>
              <w:t xml:space="preserve">which comparisons the coefficients show</w:t>
            </w:r>
            <w:r>
              <w:t xml:space="preserve">. It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change the overall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— the ANOVA question (</w:t>
            </w:r>
            <w:r>
              <w:t xml:space="preserve">“do any means</w:t>
            </w:r>
            <w:r>
              <w:t xml:space="preserve"> </w:t>
            </w:r>
            <w:r>
              <w:t xml:space="preserve">differ?”</w:t>
            </w:r>
            <w:r>
              <w:t xml:space="preserve">) is the same no matter which group you call the baseline.</w:t>
            </w:r>
          </w:p>
          <w:p/>
        </w:tc>
      </w:tr>
    </w:tbl>
    <w:bookmarkEnd w:id="58"/>
    <w:bookmarkStart w:id="66" w:name="assumption-1-normality-of-the-residuals"/>
    <w:p>
      <w:pPr>
        <w:pStyle w:val="Heading1"/>
      </w:pPr>
      <w:r>
        <w:t xml:space="preserve">Assumption 1 — Normality of the Residuals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plot(mass_model)</w:t>
            </w:r>
            <w:r>
              <w:t xml:space="preserve"> </w:t>
            </w:r>
            <w:r>
              <w:t xml:space="preserve">gives the same four panels you saw in the regression lecture. With ~340 penguins instead of 118 near-perfect paper squares, do you expect the Normal Q-Q panel to track the line as tightly?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Same plot(model) diagnostics as Lecture 11's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(mass_model)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one_way_anova_lecture_files/figure-docx/diagnostic-plots-10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(mass_model))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residuals(mass_model)</w:t>
      </w:r>
      <w:r>
        <w:br/>
      </w:r>
      <w:r>
        <w:rPr>
          <w:rStyle w:val="VerbatimChar"/>
        </w:rPr>
        <w:t xml:space="preserve">W = 0.99166, p-value = 0.05118</w:t>
      </w:r>
    </w:p>
    <w:p>
      <w:pPr>
        <w:pStyle w:val="Compact"/>
        <w:numPr>
          <w:ilvl w:val="0"/>
          <w:numId w:val="1016"/>
        </w:numPr>
      </w:pPr>
      <w:r>
        <w:t xml:space="preserve">Check normality of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the raw masses</w:t>
      </w:r>
    </w:p>
    <w:p>
      <w:pPr>
        <w:pStyle w:val="Compact"/>
        <w:numPr>
          <w:ilvl w:val="0"/>
          <w:numId w:val="1016"/>
        </w:numPr>
      </w:pPr>
      <w:r>
        <w:t xml:space="preserve">Panel 2 (Normal Q-Q) is the main visual tool; Shapiro-Wilk is a formal companion</w:t>
      </w:r>
    </w:p>
    <w:p>
      <w:pPr>
        <w:pStyle w:val="Compact"/>
        <w:numPr>
          <w:ilvl w:val="0"/>
          <w:numId w:val="1016"/>
        </w:numPr>
      </w:pPr>
      <w:r>
        <w:t xml:space="preserve">Panels 1 &amp; 3 double-check equal variance — the same job Levene’s does next, from a different angle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Large-sample caution:</w:t>
            </w:r>
            <w:r>
              <w:t xml:space="preserve"> </w:t>
            </w:r>
            <w:r>
              <w:t xml:space="preserve">with ~340 birds, Shapiro-Wilk flags</w:t>
            </w:r>
            <w:r>
              <w:t xml:space="preserve"> </w:t>
            </w:r>
            <w:r>
              <w:rPr>
                <w:i/>
                <w:iCs/>
              </w:rPr>
              <w:t xml:space="preserve">tiny</w:t>
            </w:r>
            <w:r>
              <w:t xml:space="preserve"> </w:t>
            </w:r>
            <w:r>
              <w:t xml:space="preserve">departures as</w:t>
            </w:r>
            <w:r>
              <w:t xml:space="preserve"> </w:t>
            </w:r>
            <w:r>
              <w:t xml:space="preserve">“significant.”</w:t>
            </w:r>
            <w:r>
              <w:t xml:space="preserve"> </w:t>
            </w:r>
            <w:r>
              <w:t xml:space="preserve">Trust the</w:t>
            </w:r>
            <w:r>
              <w:t xml:space="preserve"> </w:t>
            </w:r>
            <w:r>
              <w:rPr>
                <w:b/>
                <w:bCs/>
              </w:rPr>
              <w:t xml:space="preserve">Q-Q panel</w:t>
            </w:r>
            <w:r>
              <w:t xml:space="preserve"> </w:t>
            </w:r>
            <w:r>
              <w:t xml:space="preserve">— if points track the line, you’re fine.</w:t>
            </w:r>
          </w:p>
          <w:p/>
        </w:tc>
      </w:tr>
    </w:tbl>
    <w:bookmarkEnd w:id="66"/>
    <w:bookmarkStart w:id="69" w:name="assumption-2-equal-variance-levenes-test"/>
    <w:p>
      <w:pPr>
        <w:pStyle w:val="Heading1"/>
      </w:pPr>
      <w:r>
        <w:t xml:space="preserve">Assumption 2 — Equal Variance (Levene’s Test)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Look back at the boxplot spreads. Predict — will Levene’s test call the variances</w:t>
            </w:r>
            <w:r>
              <w:t xml:space="preserve"> </w:t>
            </w:r>
            <w:r>
              <w:rPr>
                <w:b/>
                <w:bCs/>
              </w:rPr>
              <w:t xml:space="preserve">equal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&gt; 0.05) or</w:t>
            </w:r>
            <w:r>
              <w:t xml:space="preserve"> </w:t>
            </w:r>
            <w:r>
              <w:rPr>
                <w:b/>
                <w:bCs/>
              </w:rPr>
              <w:t xml:space="preserve">unequal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Levene's test — H0: all groups have equal variance 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Pr(&gt;F)   </w:t>
      </w:r>
      <w:r>
        <w:br/>
      </w:r>
      <w:r>
        <w:rPr>
          <w:rStyle w:val="VerbatimChar"/>
        </w:rPr>
        <w:t xml:space="preserve">group   2  5.1203 0.006445 **</w:t>
      </w:r>
      <w:r>
        <w:br/>
      </w:r>
      <w:r>
        <w:rPr>
          <w:rStyle w:val="VerbatimChar"/>
        </w:rPr>
        <w:t xml:space="preserve">      339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variances similar → classic ANOVA is fine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variances differ → use</w:t>
      </w:r>
      <w:r>
        <w:t xml:space="preserve"> </w:t>
      </w:r>
      <w:r>
        <w:rPr>
          <w:b/>
          <w:bCs/>
        </w:rPr>
        <w:t xml:space="preserve">Welch’s ANOVA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Same spirit as Welch’s</w:t>
      </w:r>
      <w:r>
        <w:t xml:space="preserve"> </w:t>
      </w:r>
      <w:r>
        <w:rPr>
          <w:b/>
          <w:bCs/>
        </w:rPr>
        <w:t xml:space="preserve">t</w:t>
      </w:r>
      <w:r>
        <w:t xml:space="preserve">-test — robust when spreads differ.</w:t>
      </w:r>
    </w:p>
    <w:bookmarkEnd w:id="69"/>
    <w:bookmarkStart w:id="70" w:name="pause-do-activity-parts-58-now"/>
    <w:p>
      <w:pPr>
        <w:pStyle w:val="Heading1"/>
      </w:pPr>
      <w:r>
        <w:t xml:space="preserve">🛑 Pause — Do Activity Parts 5–8 Now</w:t>
      </w:r>
    </w:p>
    <w:p>
      <w:pPr>
        <w:pStyle w:val="FirstParagraph"/>
      </w:pPr>
      <w:r>
        <w:t xml:space="preserve">Fit</w:t>
      </w:r>
      <w:r>
        <w:t xml:space="preserve"> </w:t>
      </w:r>
      <w:r>
        <w:rPr>
          <w:rStyle w:val="VerbatimChar"/>
        </w:rPr>
        <w:t xml:space="preserve">lm(body_mass_g ~ species)</w:t>
      </w:r>
      <w:r>
        <w:t xml:space="preserve">, set the reference level with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,</w:t>
      </w:r>
      <w:r>
        <w:t xml:space="preserve"> </w:t>
      </w:r>
      <w:r>
        <w:t xml:space="preserve">check the residual QQ plot + Shapiro, and run Levene’s test. Predict each result</w:t>
      </w:r>
      <w:r>
        <w:t xml:space="preserve"> </w:t>
      </w:r>
      <w:r>
        <w:t xml:space="preserve">before you run it.</w:t>
      </w:r>
    </w:p>
    <w:bookmarkEnd w:id="70"/>
    <w:bookmarkStart w:id="71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8"/>
        </w:numPr>
      </w:pPr>
      <w:r>
        <w:t xml:space="preserve">Many t-tests inflate the false-positive rate —</w:t>
      </w:r>
      <w:r>
        <w:t xml:space="preserve"> </w:t>
      </w:r>
      <w:r>
        <w:rPr>
          <w:b/>
          <w:bCs/>
        </w:rPr>
        <w:t xml:space="preserve">ANOVA asks once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</w:t>
      </w:r>
      <w:r>
        <w:t xml:space="preserve"> </w:t>
      </w:r>
      <w:r>
        <w:t xml:space="preserve">= between-group ÷ within-group variance (signal ÷ noise)</w:t>
      </w:r>
    </w:p>
    <w:p>
      <w:pPr>
        <w:pStyle w:val="Compact"/>
        <w:numPr>
          <w:ilvl w:val="0"/>
          <w:numId w:val="101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factor</w:t>
      </w:r>
      <w:r>
        <w:t xml:space="preserve">’s level order sets the plot order and the model baseline</w:t>
      </w:r>
    </w:p>
    <w:p>
      <w:pPr>
        <w:pStyle w:val="Compact"/>
        <w:numPr>
          <w:ilvl w:val="0"/>
          <w:numId w:val="1018"/>
        </w:numPr>
      </w:pPr>
      <w:r>
        <w:t xml:space="preserve">ANOVA is a linear model with a categorical predictor —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as regression</w:t>
      </w:r>
    </w:p>
    <w:p>
      <w:pPr>
        <w:pStyle w:val="Compact"/>
        <w:numPr>
          <w:ilvl w:val="0"/>
          <w:numId w:val="1018"/>
        </w:numPr>
      </w:pPr>
      <w:r>
        <w:t xml:space="preserve">Assumptions:</w:t>
      </w:r>
      <w:r>
        <w:t xml:space="preserve"> </w:t>
      </w:r>
      <w:r>
        <w:rPr>
          <w:b/>
          <w:bCs/>
        </w:rPr>
        <w:t xml:space="preserve">normal residuals</w:t>
      </w:r>
      <w:r>
        <w:t xml:space="preserve">,</w:t>
      </w:r>
      <w:r>
        <w:t xml:space="preserve"> </w:t>
      </w:r>
      <w:r>
        <w:rPr>
          <w:b/>
          <w:bCs/>
        </w:rPr>
        <w:t xml:space="preserve">equal variance</w:t>
      </w:r>
      <w:r>
        <w:t xml:space="preserve"> </w:t>
      </w:r>
      <w:r>
        <w:t xml:space="preserve">(Levene)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fct_reorder()</w:t>
      </w:r>
      <w:r>
        <w:t xml:space="preserve"> </w:t>
      </w:r>
      <w:r>
        <w:t xml:space="preserve">to order groups by the response;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to set the baseline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lm(Y ~ group)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plot(model)</w:t>
      </w:r>
      <w:r>
        <w:t xml:space="preserve"> </w:t>
      </w:r>
      <w:r>
        <w:t xml:space="preserve">diagnostics,</w:t>
      </w:r>
      <w:r>
        <w:t xml:space="preserve"> </w:t>
      </w:r>
      <w:r>
        <w:rPr>
          <w:rStyle w:val="VerbatimChar"/>
        </w:rPr>
        <w:t xml:space="preserve">shapiro.test(residuals())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leveneTest()</w:t>
      </w:r>
    </w:p>
    <w:p>
      <w:pPr>
        <w:pStyle w:val="Compact"/>
        <w:numPr>
          <w:ilvl w:val="0"/>
          <w:numId w:val="1019"/>
        </w:numPr>
      </w:pPr>
      <w:r>
        <w:t xml:space="preserve">rest of the</w:t>
      </w:r>
      <w:r>
        <w:t xml:space="preserve"> </w:t>
      </w:r>
      <w:r>
        <w:rPr>
          <w:rStyle w:val="VerbatimChar"/>
        </w:rPr>
        <w:t xml:space="preserve">fct_*</w:t>
      </w:r>
      <w:r>
        <w:t xml:space="preserve"> </w:t>
      </w:r>
      <w:r>
        <w:t xml:space="preserve">family →</w:t>
      </w:r>
      <w:r>
        <w:t xml:space="preserve"> </w:t>
      </w:r>
      <w:r>
        <w:rPr>
          <w:b/>
          <w:bCs/>
        </w:rPr>
        <w:t xml:space="preserve">Common Code 15 · Factors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0"/>
        </w:numPr>
      </w:pPr>
      <w:r>
        <w:t xml:space="preserve">📖 W&amp;S Ch. 15 — ANOVA</w:t>
      </w:r>
    </w:p>
    <w:p>
      <w:pPr>
        <w:pStyle w:val="Compact"/>
        <w:numPr>
          <w:ilvl w:val="0"/>
          <w:numId w:val="1020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16 — Factors</w:t>
        </w:r>
      </w:hyperlink>
    </w:p>
    <w:p>
      <w:pPr>
        <w:pStyle w:val="FirstParagraph"/>
      </w:pPr>
      <w:r>
        <w:rPr>
          <w:b/>
          <w:bCs/>
        </w:rPr>
        <w:t xml:space="preserve">Up next — Lecture 14:</w:t>
      </w:r>
    </w:p>
    <w:p>
      <w:pPr>
        <w:pStyle w:val="Compact"/>
        <w:numPr>
          <w:ilvl w:val="0"/>
          <w:numId w:val="1021"/>
        </w:numPr>
      </w:pPr>
      <w:r>
        <w:t xml:space="preserve">Assumptions are checked — now we</w:t>
      </w:r>
      <w:r>
        <w:t xml:space="preserve"> </w:t>
      </w:r>
      <w:r>
        <w:rPr>
          <w:b/>
          <w:bCs/>
        </w:rPr>
        <w:t xml:space="preserve">run</w:t>
      </w:r>
      <w:r>
        <w:t xml:space="preserve"> </w:t>
      </w:r>
      <w:r>
        <w:t xml:space="preserve">the test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post-hoc to find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species differ, and how to report it</w:t>
      </w:r>
    </w:p>
    <w:bookmarkEnd w:id="7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9" Target="media/rId9.png" /><Relationship Type="http://schemas.openxmlformats.org/officeDocument/2006/relationships/image" Id="rId19" Target="media/rId19.png" /><Relationship Type="http://schemas.openxmlformats.org/officeDocument/2006/relationships/image" Id="rId36" Target="media/rId36.png" /><Relationship Type="http://schemas.openxmlformats.org/officeDocument/2006/relationships/image" Id="rId61" Target="media/rId61.png" /><Relationship Type="http://schemas.openxmlformats.org/officeDocument/2006/relationships/image" Id="rId43" Target="media/rId43.png" /><Relationship Type="http://schemas.openxmlformats.org/officeDocument/2006/relationships/hyperlink" Id="rId13" Target="https://r4ds.hadley.nz/factors" TargetMode="External" /><Relationship Type="http://schemas.openxmlformats.org/officeDocument/2006/relationships/hyperlink" Id="rId14" Target="https://r4ds.hadley.nz/lay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r4ds.hadley.nz/factors" TargetMode="External" /><Relationship Type="http://schemas.openxmlformats.org/officeDocument/2006/relationships/hyperlink" Id="rId14" Target="https://r4ds.hadley.nz/lay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— One-Way ANOVA I: Setting Up the Test</dc:title>
  <dc:creator>Bill Perry</dc:creator>
  <dc:description>From two groups to many: why we don’t run many t-tests, how the F-statistic partitions variance, using factors to order groups for a readable plot and to set the ANOVA reference level, fitting a one-way ANOVA as a linear model, and checking its assumptions — normality of residuals and equal variance — on the Palmer penguins data.</dc:description>
  <cp:keywords/>
  <dcterms:created xsi:type="dcterms:W3CDTF">2026-09-22T14:01:17Z</dcterms:created>
  <dcterms:modified xsi:type="dcterms:W3CDTF">2026-09-22T14:01:17Z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2026-09-22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15</vt:lpwstr>
  </property>
  <property fmtid="{D5CDD505-2E9C-101B-9397-08002B2CF9AE}" pid="13" name="resources">
    <vt:lpwstr/>
  </property>
  <property fmtid="{D5CDD505-2E9C-101B-9397-08002B2CF9AE}" pid="14" name="subtitle">
    <vt:lpwstr>Why not many t-tests, the F-statistic, ordering groups with factors, fitting the model, and checking assumptions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8</vt:lpwstr>
  </property>
</Properties>
</file>