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7.png" ContentType="image/png"/>
  <Override PartName="/word/media/rId46.png" ContentType="image/png"/>
  <Override PartName="/word/media/rId97.png" ContentType="image/png"/>
  <Override PartName="/word/media/rId73.png" ContentType="image/png"/>
  <Override PartName="/word/media/rId62.png" ContentType="image/png"/>
  <Override PartName="/word/media/rId16.png" ContentType="image/png"/>
  <Override PartName="/word/media/rId110.png" ContentType="image/png"/>
  <Override PartName="/word/media/rId22.png" ContentType="image/png"/>
  <Override PartName="/word/media/rId79.png" ContentType="image/png"/>
  <Override PartName="/word/media/rId1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 to R and Positron</w:t>
      </w:r>
    </w:p>
    <w:p>
      <w:pPr>
        <w:pStyle w:val="Subtitle"/>
      </w:pPr>
      <w:r>
        <w:t xml:space="preserve">R, Positron and Projects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(side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column names, units, clean sheet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R and Positron before today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we take that tidy spreadsheet and bring it to life in R.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oriented — the four panes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</w:t>
      </w:r>
      <w:r>
        <w:t xml:space="preserve"> </w:t>
      </w:r>
      <w:r>
        <w:rPr>
          <w:rStyle w:val="VerbatimChar"/>
          <w:b/>
          <w:bCs/>
        </w:rPr>
        <w:t xml:space="preserve">&lt;-</w:t>
      </w:r>
      <w:r>
        <w:t xml:space="preserve"> </w:t>
      </w:r>
      <w:r>
        <w:t xml:space="preserve">the assignment operator - alligator eats the minus sign…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values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1"/>
          <w:numId w:val="1003"/>
        </w:numPr>
      </w:pPr>
      <w:r>
        <w:t xml:space="preserve">writing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real code on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leaf data — not a toy dataset.</w:t>
            </w:r>
          </w:p>
          <w:p/>
        </w:tc>
      </w:tr>
    </w:tbl>
    <w:p>
      <w:pPr>
        <w:pStyle w:val="BodyText"/>
      </w:pPr>
      <w:r>
        <w:drawing>
          <wp:inline>
            <wp:extent cx="3566160" cy="3789045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diagram_ggplot_lay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160" cy="3789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6" w:name="part-1-setting-up"/>
    <w:p>
      <w:pPr>
        <w:pStyle w:val="Heading1"/>
      </w:pPr>
      <w:r>
        <w:t xml:space="preserve">Part 1 · Setting up</w:t>
      </w:r>
    </w:p>
    <w:bookmarkStart w:id="25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 code editor)</w:t>
      </w:r>
    </w:p>
    <w:p>
      <w:pPr>
        <w:pStyle w:val="Compact"/>
        <w:numPr>
          <w:ilvl w:val="0"/>
          <w:numId w:val="1004"/>
        </w:numPr>
      </w:pPr>
      <w:r>
        <w:t xml:space="preserve">Two good IDEs — you may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Integrated Development Environment</w:t>
            </w:r>
            <w:r>
              <w:t xml:space="preserve">. Think of R as the car engine and the IDE as the seat, wheel, and dashboard.</w:t>
            </w:r>
          </w:p>
          <w:p/>
        </w:tc>
      </w:tr>
    </w:tbl>
    <w:p>
      <w:pPr>
        <w:pStyle w:val="BodyText"/>
      </w:pPr>
      <w:r>
        <w:drawing>
          <wp:inline>
            <wp:extent cx="4603972" cy="439295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past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439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31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  ← your Excel and CSV files</w:t>
      </w:r>
      <w:r>
        <w:br/>
      </w:r>
      <w:r>
        <w:rPr>
          <w:rStyle w:val="VerbatimChar"/>
        </w:rPr>
        <w:t xml:space="preserve">├── scripts/       ← your .R code files</w:t>
      </w:r>
      <w:r>
        <w:br/>
      </w:r>
      <w:r>
        <w:rPr>
          <w:rStyle w:val="VerbatimChar"/>
        </w:rPr>
        <w:t xml:space="preserve">└── figures/       ← plots you save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</w:t>
      </w:r>
    </w:p>
    <w:p>
      <w:pPr>
        <w:pStyle w:val="Compact"/>
        <w:numPr>
          <w:ilvl w:val="0"/>
          <w:numId w:val="1006"/>
        </w:numPr>
      </w:pPr>
      <w:r>
        <w:t xml:space="preserve">Every path is then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tidy folder today saves an hour of</w:t>
            </w:r>
            <w:r>
              <w:t xml:space="preserve"> </w:t>
            </w:r>
            <w:r>
              <w:t xml:space="preserve">“where did I put that file?”</w:t>
            </w:r>
            <w:r>
              <w:t xml:space="preserve"> </w:t>
            </w:r>
            <w:r>
              <w:t xml:space="preserve">next week.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Excel you keep one big file and it can be hard to figure out what was done and how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R we 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 </w:t>
            </w:r>
            <w:r>
              <w:t xml:space="preserve">and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write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processed files</w:t>
            </w:r>
          </w:p>
          <w:p>
            <w:pPr>
              <w:pStyle w:val="Compact"/>
              <w:numPr>
                <w:ilvl w:val="2"/>
                <w:numId w:val="1009"/>
              </w:numPr>
            </w:pPr>
            <w:r>
              <w:t xml:space="preserve">— so you can</w:t>
            </w:r>
            <w:r>
              <w:t xml:space="preserve"> </w:t>
            </w:r>
            <w:r>
              <w:rPr>
                <w:b/>
                <w:bCs/>
              </w:rPr>
              <w:t xml:space="preserve">always trace your steps</w:t>
            </w:r>
            <w:r>
              <w:t xml:space="preserve"> </w:t>
            </w:r>
            <w:r>
              <w:t xml:space="preserve">and n</w:t>
            </w:r>
            <w:r>
              <w:rPr>
                <w:b/>
                <w:bCs/>
              </w:rPr>
              <w:t xml:space="preserve">ever overwrite your original numbers</w:t>
            </w:r>
          </w:p>
          <w:p/>
        </w:tc>
      </w:tr>
    </w:tbl>
    <w:bookmarkEnd w:id="31"/>
    <w:bookmarkStart w:id="36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 will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 when you have a script open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 have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Find each pane on your screen now.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 — that is where we start next.</w:t>
            </w:r>
          </w:p>
          <w:p/>
        </w:tc>
      </w:tr>
    </w:tbl>
    <w:p>
      <w:pPr>
        <w:pStyle w:val="FirstParagraph"/>
      </w:pPr>
      <w:r>
        <w:drawing>
          <wp:inline>
            <wp:extent cx="4603972" cy="439295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paste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439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part-2-how-r-works"/>
    <w:p>
      <w:pPr>
        <w:pStyle w:val="Heading1"/>
      </w:pPr>
      <w:r>
        <w:t xml:space="preserve">Part 2 · How R works</w:t>
      </w:r>
    </w:p>
    <w:bookmarkStart w:id="42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 is the answer?”</w:t>
      </w:r>
      <w:r>
        <w:t xml:space="preserve"> </w:t>
      </w:r>
      <w:r>
        <w:t xml:space="preserve">questions.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of the console line means R is</w:t>
            </w:r>
            <w:r>
              <w:t xml:space="preserve"> </w:t>
            </w:r>
            <w:r>
              <w:rPr>
                <w:b/>
                <w:bCs/>
              </w:rPr>
              <w:t xml:space="preserve">still waiting</w:t>
            </w:r>
            <w:r>
              <w:t xml:space="preserve"> </w:t>
            </w:r>
            <w:r>
              <w:t xml:space="preserve">for you to finish a command. Press Esc to start over.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just like typing</w:t>
            </w:r>
            <w:r>
              <w:t xml:space="preserve"> </w:t>
            </w:r>
            <w:r>
              <w:rPr>
                <w:rStyle w:val="VerbatimChar"/>
              </w:rPr>
              <w:t xml:space="preserve">=3+5</w:t>
            </w:r>
            <w:r>
              <w:t xml:space="preserve"> </w:t>
            </w:r>
            <w:r>
              <w:t xml:space="preserve">into an Excel cell — except there are no cells, just a line you type and run.</w:t>
            </w:r>
          </w:p>
          <w:p/>
        </w:tc>
      </w:tr>
    </w:tbl>
    <w:bookmarkEnd w:id="42"/>
    <w:bookmarkEnd w:id="43"/>
    <w:bookmarkStart w:id="49" w:name="X39f2d8ae5fb4caa076c8bc26b4cdaff52b80d56"/>
    <w:p>
      <w:pPr>
        <w:pStyle w:val="Heading1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assignment operator - alligators eats minus sign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 into your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(look in the Variables pane!)</w:t>
      </w:r>
    </w:p>
    <w:p>
      <w:pPr>
        <w:pStyle w:val="Compact"/>
        <w:numPr>
          <w:ilvl w:val="0"/>
          <w:numId w:val="1012"/>
        </w:numPr>
      </w:pPr>
      <w:r>
        <w:t xml:space="preserve">Shortcut: Alt + - (Win) or Option + - 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Assignment operator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“puts the thing on right and stores it in the name on left.”</w:t>
            </w:r>
            <w:r>
              <w:t xml:space="preserve"> </w:t>
            </w:r>
            <w:r>
              <w:t xml:space="preserve">not always the same as =</w:t>
            </w:r>
          </w:p>
          <w:p/>
        </w:tc>
      </w:tr>
    </w:tbl>
    <w:p>
      <w:pPr>
        <w:pStyle w:val="BodyText"/>
      </w:pPr>
      <w:r>
        <w:drawing>
          <wp:inline>
            <wp:extent cx="3863340" cy="312009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diagram_assignment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1200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4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3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3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13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</w:t>
      </w:r>
    </w:p>
    <w:p>
      <w:pPr>
        <w:pStyle w:val="SourceCode"/>
      </w:pPr>
      <w:r>
        <w:rPr>
          <w:rStyle w:val="NormalTok"/>
        </w:rPr>
        <w:t xml:space="preserve">leaf_mass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good</w:t>
      </w:r>
      <w:r>
        <w:br/>
      </w:r>
      <w:r>
        <w:rPr>
          <w:rStyle w:val="NormalTok"/>
        </w:rPr>
        <w:t xml:space="preserve">LeafMass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 but avoid</w:t>
      </w:r>
      <w:r>
        <w:br/>
      </w:r>
      <w:r>
        <w:rPr>
          <w:rStyle w:val="NormalTok"/>
        </w:rPr>
        <w:t xml:space="preserve">leaf.mass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avoid dots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are two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objects. Pick one style and stick with it. I</w:t>
            </w:r>
            <w:r>
              <w:t xml:space="preserve"> </w:t>
            </w:r>
            <w:r>
              <w:rPr>
                <w:b/>
                <w:bCs/>
              </w:rPr>
              <w:t xml:space="preserve">URGE</w:t>
            </w:r>
            <w:r>
              <w:t xml:space="preserve"> </w:t>
            </w:r>
            <w:r>
              <w:t xml:space="preserve">you to use lower case and _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(R) =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(Excel/other languages). Same idea: a named container that holds something.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Our naming convention throughout this course:</w:t>
            </w:r>
          </w:p>
          <w:p>
            <w:pPr>
              <w:numPr>
                <w:ilvl w:val="1"/>
                <w:numId w:val="1015"/>
              </w:numPr>
            </w:pPr>
            <w:r>
              <w:t xml:space="preserve">- data frames →</w:t>
            </w:r>
            <w:r>
              <w:t xml:space="preserve"> </w:t>
            </w:r>
            <w:r>
              <w:rPr>
                <w:rStyle w:val="VerbatimChar"/>
              </w:rPr>
              <w:t xml:space="preserve">_df</w:t>
            </w:r>
          </w:p>
          <w:p>
            <w:pPr>
              <w:numPr>
                <w:ilvl w:val="1"/>
                <w:numId w:val="1015"/>
              </w:numPr>
            </w:pPr>
            <w:r>
              <w:t xml:space="preserve">- plots →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</w:p>
          <w:p>
            <w:pPr>
              <w:numPr>
                <w:ilvl w:val="1"/>
                <w:numId w:val="1015"/>
              </w:numPr>
            </w:pPr>
            <w:r>
              <w:t xml:space="preserve">- models →</w:t>
            </w:r>
            <w:r>
              <w:t xml:space="preserve"> </w:t>
            </w:r>
            <w:r>
              <w:rPr>
                <w:rStyle w:val="VerbatimChar"/>
              </w:rPr>
              <w:t xml:space="preserve">_model</w:t>
            </w:r>
          </w:p>
          <w:p/>
        </w:tc>
      </w:tr>
    </w:tbl>
    <w:bookmarkEnd w:id="54"/>
    <w:bookmarkStart w:id="59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6"/>
        </w:numPr>
      </w:pPr>
      <w:r>
        <w:t xml:space="preserve">Comment generously — your future self will thank you</w:t>
      </w:r>
    </w:p>
    <w:p>
      <w:pPr>
        <w:pStyle w:val="Compact"/>
        <w:numPr>
          <w:ilvl w:val="0"/>
          <w:numId w:val="1016"/>
        </w:numPr>
      </w:pPr>
      <w:r>
        <w:t xml:space="preserve">Shortcut to toggle: Ctrl/Cmd + Shift + 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line confused you while writing it, comment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you did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Comments are like the notes you scribble in a cell — but they never get in the way of the numbers or the code.</w:t>
            </w:r>
          </w:p>
          <w:p/>
        </w:tc>
      </w:tr>
    </w:tbl>
    <w:bookmarkEnd w:id="59"/>
    <w:bookmarkStart w:id="65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digits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digits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named arguments</w:t>
      </w:r>
    </w:p>
    <w:p>
      <w:pPr>
        <w:pStyle w:val="FirstParagraph"/>
      </w:pPr>
      <w:r>
        <w:t xml:space="preserve">Stuck on a function?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= an input you hand to a function inside its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drawing>
          <wp:inline>
            <wp:extent cx="2971800" cy="2286892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diagram_function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286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 or concatenated list: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</w:t>
      </w:r>
      <w:r>
        <w:rPr>
          <w:rStyle w:val="CommentTok"/>
        </w:rPr>
        <w:t xml:space="preserve"># quick structure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Quotes matter: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is text. Without quotes, R hunts for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and errors when it cannot find 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vector is the workhorse of R. A spreadsheet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is really just a vector.</w:t>
            </w:r>
          </w:p>
          <w:p/>
        </w:tc>
      </w:tr>
    </w:tbl>
    <w:bookmarkEnd w:id="70"/>
    <w:bookmarkStart w:id="76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 becomes 1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Coercion</w:t>
            </w:r>
            <w:r>
              <w:t xml:space="preserve"> </w:t>
            </w:r>
            <w:r>
              <w:t xml:space="preserve">= R automatically converting everything in a vector to a single shared type.</w:t>
            </w:r>
          </w:p>
          <w:p/>
        </w:tc>
      </w:tr>
    </w:tbl>
    <w:p>
      <w:pPr>
        <w:pStyle w:val="BodyText"/>
      </w:pPr>
      <w:r>
        <w:drawing>
          <wp:inline>
            <wp:extent cx="2971800" cy="2400076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diagram_datatypes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400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3" w:name="part-3-from-console-to-script"/>
    <w:p>
      <w:pPr>
        <w:pStyle w:val="Heading1"/>
      </w:pPr>
      <w:r>
        <w:t xml:space="preserve">Part 3 · From console to script</w:t>
      </w:r>
    </w:p>
    <w:bookmarkStart w:id="82" w:name="do-not-retype-use-a-script"/>
    <w:p>
      <w:pPr>
        <w:pStyle w:val="Heading3"/>
      </w:pPr>
      <w:r>
        <w:t xml:space="preserve">Do not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t xml:space="preserve">The console forgets.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 a blank script</w:t>
      </w:r>
    </w:p>
    <w:p>
      <w:pPr>
        <w:pStyle w:val="Compact"/>
        <w:numPr>
          <w:ilvl w:val="0"/>
          <w:numId w:val="1018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18"/>
        </w:numPr>
      </w:pPr>
      <w:r>
        <w:t xml:space="preserve">Put the cursor on a line and press Ctrl/Cmd + Enter to run it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 Ctrl/Cmd + S — reopen later and re-run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Console = scratch paper.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Script = the lab notebook you keep.</w:t>
            </w:r>
          </w:p>
          <w:p/>
        </w:tc>
      </w:tr>
    </w:tbl>
    <w:p>
      <w:pPr>
        <w:pStyle w:val="FirstParagraph"/>
      </w:pPr>
      <w:r>
        <w:drawing>
          <wp:inline>
            <wp:extent cx="4603972" cy="360005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paste-2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3600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End w:id="83"/>
    <w:bookmarkStart w:id="88" w:name="packages-extending-what-r-can-do"/>
    <w:p>
      <w:pPr>
        <w:pStyle w:val="Heading1"/>
      </w:pPr>
      <w:r>
        <w:t xml:space="preserve">Packages — extending what R can do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downloads to your computer (do this in the Console, 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activates it for today (put this at the top of every script):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R says</w:t>
            </w:r>
            <w:r>
              <w:t xml:space="preserve"> </w:t>
            </w:r>
            <w:r>
              <w:rPr>
                <w:i/>
                <w:iCs/>
              </w:rPr>
              <w:t xml:space="preserve">“could not find function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read_excel</w:t>
            </w:r>
            <w:r>
              <w:rPr>
                <w:i/>
                <w:iCs/>
              </w:rPr>
              <w:t xml:space="preserve">”</w:t>
            </w:r>
            <w:r>
              <w:t xml:space="preserve">,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= the installed toolbox (install once).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= loading that toolbox into today’s session (every session).</w:t>
            </w:r>
          </w:p>
          <w:p/>
        </w:tc>
      </w:tr>
    </w:tbl>
    <w:bookmarkEnd w:id="88"/>
    <w:bookmarkStart w:id="94" w:name="part-4-loading-our-data"/>
    <w:p>
      <w:pPr>
        <w:pStyle w:val="Heading1"/>
      </w:pPr>
      <w:r>
        <w:t xml:space="preserve">Part 4 · Loading our data</w:t>
      </w:r>
    </w:p>
    <w:bookmarkStart w:id="93" w:name="two-functions-for-two-file-types"/>
    <w:p>
      <w:pPr>
        <w:pStyle w:val="Heading3"/>
      </w:pPr>
      <w:r>
        <w:t xml:space="preserve">Two functions for two file types</w:t>
      </w:r>
    </w:p>
    <w:p>
      <w:pPr>
        <w:pStyle w:val="FirstParagraph"/>
      </w:pPr>
      <w:r>
        <w:t xml:space="preserve">Put your files in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Excel files (.xlsx)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CSV files (.csv) — used by NOAA, iNaturalist, many databases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needs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 </w:t>
            </w:r>
            <w:r>
              <w:t xml:space="preserve">— no extra install needed.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are the bridge from your file into R.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bookmarkEnd w:id="93"/>
    <w:bookmarkEnd w:id="94"/>
    <w:bookmarkStart w:id="100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index</w:t>
      </w:r>
      <w:r>
        <w:t xml:space="preserve"> </w:t>
      </w:r>
      <w:r>
        <w:t xml:space="preserve">— leaf number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side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weights, as a vector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Data frame</w:t>
            </w:r>
            <w:r>
              <w:t xml:space="preserve"> </w:t>
            </w:r>
            <w:r>
              <w:t xml:space="preserve">= R’s word for a spreadsheet-style table.</w:t>
            </w:r>
          </w:p>
          <w:p/>
        </w:tc>
      </w:tr>
    </w:tbl>
    <w:p>
      <w:pPr>
        <w:pStyle w:val="BodyText"/>
      </w:pPr>
      <w:r>
        <w:drawing>
          <wp:inline>
            <wp:extent cx="5943600" cy="480015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diagram_dataframe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7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rows, columns  → 20  5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column names</w:t>
      </w:r>
      <w:r>
        <w:br/>
      </w:r>
      <w:r>
        <w:br/>
      </w:r>
      <w:r>
        <w:rPr>
          <w:rStyle w:val="CommentTok"/>
        </w:rPr>
        <w:t xml:space="preserve"># Tidyverse-style structure check (prefer this over str):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</w:t>
      </w:r>
      <w:r>
        <w:rPr>
          <w:rStyle w:val="CommentTok"/>
        </w:rPr>
        <w:t xml:space="preserve"># one line per column: name, type, first values</w:t>
      </w:r>
      <w:r>
        <w:br/>
      </w:r>
      <w:r>
        <w:br/>
      </w:r>
      <w:r>
        <w:rPr>
          <w:rStyle w:val="CommentTok"/>
        </w:rPr>
        <w:t xml:space="preserve"># Base R equivalent: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same information, different layout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glimpse(tree_df)</w:t>
            </w:r>
            <w:r>
              <w:t xml:space="preserve">. How many rows? What type is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every single time you load data. Typos and wrong column types hide 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, a stray letter or comma snuck into your spreadsheet.</w:t>
            </w:r>
          </w:p>
          <w:p/>
        </w:tc>
      </w:tr>
    </w:tbl>
    <w:bookmarkEnd w:id="107"/>
    <w:bookmarkStart w:id="115" w:name="the-pipe-read-it-as-then"/>
    <w:p>
      <w:pPr>
        <w:pStyle w:val="Heading1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Start with simple examples: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take tree_df, THEN summarize</w:t>
      </w:r>
      <w:r>
        <w:br/>
      </w:r>
      <w:r>
        <w:br/>
      </w:r>
      <w:r>
        <w:rPr>
          <w:rStyle w:val="CommentTok"/>
        </w:rPr>
        <w:t xml:space="preserve"># Chain two steps: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take tree_df, THEN show first 3 rows</w:t>
      </w:r>
    </w:p>
    <w:p>
      <w:pPr>
        <w:pStyle w:val="FirstParagraph"/>
      </w:pPr>
      <w:r>
        <w:t xml:space="preserve">In Lecture 03 we will chain more steps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what is on the left and feed it to the function on the right.”</w:t>
            </w:r>
          </w:p>
          <w:p/>
        </w:tc>
      </w:tr>
    </w:tbl>
    <w:p>
      <w:pPr>
        <w:pStyle w:val="BodyText"/>
      </w:pPr>
      <w:r>
        <w:drawing>
          <wp:inline>
            <wp:extent cx="5349240" cy="4320138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diagram_pipe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240" cy="43201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pipes — same idea: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— from tidyverse (we use this one)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— built into R 4.1+ (the</w:t>
            </w:r>
            <w:r>
              <w:t xml:space="preserve"> </w:t>
            </w:r>
            <w:r>
              <w:t xml:space="preserve">“native pipe”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They behave identically for everything in this course.</w:t>
            </w:r>
          </w:p>
          <w:p/>
        </w:tc>
      </w:tr>
    </w:tbl>
    <w:bookmarkEnd w:id="115"/>
    <w:bookmarkStart w:id="121" w:name="part-5-your-first-plot"/>
    <w:p>
      <w:pPr>
        <w:pStyle w:val="Heading1"/>
      </w:pPr>
      <w:r>
        <w:t xml:space="preserve">Part 5 · Your first plot</w:t>
      </w:r>
    </w:p>
    <w:bookmarkStart w:id="120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 (</w:t>
      </w:r>
      <w:r>
        <w:rPr>
          <w:rStyle w:val="VerbatimChar"/>
        </w:rPr>
        <w:t xml:space="preserve">tree_df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 (add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must sit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= error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AND YES - Totally confusing to have %&gt;% for code and + for plots - but its the way it is….</w:t>
            </w:r>
          </w:p>
          <w:p/>
        </w:tc>
      </w:tr>
    </w:tbl>
    <w:p>
      <w:pPr>
        <w:pStyle w:val="FirstParagraph"/>
      </w:pPr>
      <w:r>
        <w:drawing>
          <wp:inline>
            <wp:extent cx="5646420" cy="5999321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diagram_ggplot_layers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6420" cy="5999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Start w:id="124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height_cm</w:t>
            </w:r>
            <w:r>
              <w:t xml:space="preserve">. What changes? 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CAN YOU DRAW A SKETCH OF WHAT THIS MIGHT LOOK LIKE???</w:t>
      </w:r>
    </w:p>
    <w:bookmarkEnd w:id="124"/>
    <w:bookmarkStart w:id="132" w:name="save-your-plot-and-your-script"/>
    <w:p>
      <w:pPr>
        <w:pStyle w:val="Heading1"/>
      </w:pPr>
      <w:r>
        <w:t xml:space="preserve">Save your plot and your script</w:t>
      </w:r>
    </w:p>
    <w:p>
      <w:pPr>
        <w:pStyle w:val="FirstParagraph"/>
      </w:pPr>
      <w:r>
        <w:t xml:space="preserve">Store the plot in an object, then save it as a PNG: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Save to the figures/ folder — always use PNG, dpi = 300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📖 File format tip</w:t>
      </w:r>
    </w:p>
    <w:p>
      <w:pPr>
        <w:pStyle w:val="Compact"/>
        <w:numPr>
          <w:ilvl w:val="0"/>
          <w:numId w:val="1024"/>
        </w:numPr>
      </w:pPr>
      <w:r>
        <w:t xml:space="preserve">Save figures as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</w:t>
      </w:r>
      <w:r>
        <w:rPr>
          <w:rStyle w:val="VerbatimChar"/>
        </w:rPr>
        <w:t xml:space="preserve">.png</w:t>
      </w:r>
      <w:r>
        <w:t xml:space="preserve">) for reports and Canvas submissions.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means 300 dots per inch — high enough for print and posters.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Also: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 — always use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drawing>
                <wp:inline>
                  <wp:extent cx="4603972" cy="3536106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images/paste-3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03972" cy="35361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32"/>
    <w:bookmarkStart w:id="137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5"/>
        </w:numPr>
      </w:pPr>
      <w:r>
        <w:t xml:space="preserve">Set up R + Positron and organize a project folder</w:t>
      </w:r>
    </w:p>
    <w:p>
      <w:pPr>
        <w:pStyle w:val="Compact"/>
        <w:numPr>
          <w:ilvl w:val="0"/>
          <w:numId w:val="1025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5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25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5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 types</w:t>
      </w:r>
    </w:p>
    <w:p>
      <w:pPr>
        <w:pStyle w:val="Compact"/>
        <w:numPr>
          <w:ilvl w:val="0"/>
          <w:numId w:val="1025"/>
        </w:numPr>
      </w:pPr>
      <w:r>
        <w:t xml:space="preserve">Load Excel and CSV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25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25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25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plot of</w:t>
            </w:r>
            <w:r>
              <w:t xml:space="preserve"> </w:t>
            </w:r>
            <w:r>
              <w:rPr>
                <w:rStyle w:val="VerbatimChar"/>
              </w:rPr>
              <w:t xml:space="preserve">width_cm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went from a blank console to a saved figure of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data. That is the whole workflow in miniature.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03: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26"/>
        </w:numPr>
      </w:pPr>
      <w:r>
        <w:t xml:space="preserve">Then: descriptive statistics on our leaf data</w:t>
      </w:r>
    </w:p>
    <w:bookmarkEnd w:id="137"/>
    <w:bookmarkStart w:id="143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 is normal):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27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7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0"/>
          <w:numId w:val="1027"/>
        </w:numPr>
      </w:pPr>
      <w:r>
        <w:t xml:space="preserve">Check: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2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excellent:</w:t>
      </w:r>
      <w:r>
        <w:t xml:space="preserve"> </w:t>
      </w:r>
      <w:hyperlink r:id="rId138">
        <w:r>
          <w:rPr>
            <w:rStyle w:val="Hyperlink"/>
          </w:rPr>
          <w:t xml:space="preserve">posit.co/resources/cheatsheets</w:t>
        </w:r>
      </w:hyperlink>
    </w:p>
    <w:p>
      <w:pPr>
        <w:pStyle w:val="Compact"/>
        <w:numPr>
          <w:ilvl w:val="0"/>
          <w:numId w:val="1027"/>
        </w:numPr>
      </w:pPr>
      <w:r>
        <w:t xml:space="preserve">Bring the exact error 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coder googles error messages daily. Getting stuck is not failing — it is the job.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fix errors by clicking around. In R you fix them by</w:t>
            </w:r>
            <w:r>
              <w:t xml:space="preserve"> </w:t>
            </w:r>
            <w:r>
              <w:rPr>
                <w:b/>
                <w:bCs/>
              </w:rPr>
              <w:t xml:space="preserve">reading the message</w:t>
            </w:r>
            <w:r>
              <w:t xml:space="preserve"> </w:t>
            </w:r>
            <w:r>
              <w:t xml:space="preserve">and editing one line. Slower at first, far more powerful soon.</w:t>
            </w:r>
          </w:p>
          <w:p/>
        </w:tc>
      </w:tr>
    </w:tbl>
    <w:bookmarkEnd w:id="14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image" Id="rId46" Target="media/rId46.png" /><Relationship Type="http://schemas.openxmlformats.org/officeDocument/2006/relationships/image" Id="rId97" Target="media/rId97.png" /><Relationship Type="http://schemas.openxmlformats.org/officeDocument/2006/relationships/image" Id="rId73" Target="media/rId73.png" /><Relationship Type="http://schemas.openxmlformats.org/officeDocument/2006/relationships/image" Id="rId62" Target="media/rId62.png" /><Relationship Type="http://schemas.openxmlformats.org/officeDocument/2006/relationships/image" Id="rId16" Target="media/rId16.png" /><Relationship Type="http://schemas.openxmlformats.org/officeDocument/2006/relationships/image" Id="rId110" Target="media/rId110.png" /><Relationship Type="http://schemas.openxmlformats.org/officeDocument/2006/relationships/image" Id="rId22" Target="media/rId22.png" /><Relationship Type="http://schemas.openxmlformats.org/officeDocument/2006/relationships/image" Id="rId79" Target="media/rId79.png" /><Relationship Type="http://schemas.openxmlformats.org/officeDocument/2006/relationships/image" Id="rId129" Target="media/rId129.png" /><Relationship Type="http://schemas.openxmlformats.org/officeDocument/2006/relationships/hyperlink" Id="rId138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8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 to R and Positron</dc:title>
  <dc:creator>Bill Perry</dc:creator>
  <dc:description>How to we make projects that are repeatable and organize the chaos into structure and how to use R and Posiotron.</dc:description>
  <cp:keywords/>
  <dcterms:created xsi:type="dcterms:W3CDTF">2026-07-02T22:32:11Z</dcterms:created>
  <dcterms:modified xsi:type="dcterms:W3CDTF">2026-07-02T22:32:11Z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2026-07-02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</vt:lpwstr>
  </property>
  <property fmtid="{D5CDD505-2E9C-101B-9397-08002B2CF9AE}" pid="13" name="resources">
    <vt:lpwstr/>
  </property>
  <property fmtid="{D5CDD505-2E9C-101B-9397-08002B2CF9AE}" pid="14" name="subtitle">
    <vt:lpwstr>R, Positron and Projects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</vt:lpwstr>
  </property>
</Properties>
</file>