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it is tempting to just read off the tallest box. Predicting the F-statistic first makes you reason about between- vs. within-group variance.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 is there.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Checking each assumption right after it is introduced keeps it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model, not two more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Do you expect all three species to differ, or just one? Which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1905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4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as the regression lecture. With ~340 penguins, will the Normal Q-Q panel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the regression lecture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174567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45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Panel 2 (Normal Q-Q)</w:t>
      </w:r>
      <w:r>
        <w:t xml:space="preserve"> </w:t>
      </w:r>
      <w:r>
        <w:t xml:space="preserve">is the main visual tool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bookmarkEnd w:id="64"/>
    <w:bookmarkStart w:id="67" w:name="normality-shapiro-wilk-as-a-companion"/>
    <w:p>
      <w:pPr>
        <w:pStyle w:val="Heading1"/>
      </w:pPr>
      <w:r>
        <w:t xml:space="preserve">Normality — Shapiro-Wilk as a Companion</w:t>
      </w:r>
    </w:p>
    <w:p>
      <w:pPr>
        <w:pStyle w:val="SourceCode"/>
      </w:pPr>
      <w:r>
        <w:rPr>
          <w:rStyle w:val="CommentTok"/>
        </w:rPr>
        <w:t xml:space="preserve"># Shapiro-Wilk on the RESIDUALS, not the raw masses 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residuals are normal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the points track the line, you’re fine.</w:t>
            </w:r>
          </w:p>
          <w:p/>
        </w:tc>
      </w:tr>
    </w:tbl>
    <w:bookmarkEnd w:id="67"/>
    <w:bookmarkStart w:id="70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70"/>
    <w:bookmarkStart w:id="71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1"/>
    <w:bookmarkStart w:id="72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9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9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9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20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2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2026-10-09T19:50:04Z</dcterms:created>
  <dcterms:modified xsi:type="dcterms:W3CDTF">2026-10-09T19:50:04Z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