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17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Iteration with purrr.</w:t>
      </w:r>
    </w:p>
    <w:p>
      <w:pPr>
        <w:pStyle w:val="BodyText"/>
      </w:pPr>
      <w:r>
        <w:rPr>
          <w:i/>
          <w:iCs/>
        </w:rPr>
        <w:t xml:space="preserve">Next: Common Code 18 — Quarto document basics.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7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17 — Iteration with purrr</dc:title>
  <dc:creator>Bill Perry</dc:creator>
  <dc:description>How to redo things over and over</dc:description>
  <cp:keywords/>
  <dcterms:created xsi:type="dcterms:W3CDTF">2026-09-22T13:49:38Z</dcterms:created>
  <dcterms:modified xsi:type="dcterms:W3CDTF">2026-09-22T13:49:38Z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  <property fmtid="{D5CDD505-2E9C-101B-9397-08002B2CF9AE}" pid="15" name="topic_number">
    <vt:lpwstr>17</vt:lpwstr>
  </property>
  <property fmtid="{D5CDD505-2E9C-101B-9397-08002B2CF9AE}" pid="16" name="type">
    <vt:lpwstr>common_code</vt:lpwstr>
  </property>
</Properties>
</file>